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FA866" w14:textId="6CCAF465" w:rsidR="004F0189" w:rsidRPr="00BB3B30" w:rsidRDefault="00DE3DCA" w:rsidP="00BB3B30">
      <w:pPr>
        <w:jc w:val="center"/>
        <w:rPr>
          <w:b/>
          <w:bCs/>
          <w:i/>
          <w:iCs/>
          <w:sz w:val="36"/>
          <w:szCs w:val="36"/>
          <w:u w:val="single"/>
        </w:rPr>
      </w:pPr>
      <w:r w:rsidRPr="00BB3B30">
        <w:rPr>
          <w:b/>
          <w:bCs/>
          <w:i/>
          <w:iCs/>
          <w:sz w:val="36"/>
          <w:szCs w:val="36"/>
          <w:u w:val="single"/>
        </w:rPr>
        <w:t>Brightening Smiles: Transforming Oral Health for Aboriginal Children in NSW</w:t>
      </w:r>
    </w:p>
    <w:p w14:paraId="548C5C9C" w14:textId="27C9A996" w:rsidR="009362A4" w:rsidRDefault="009362A4"/>
    <w:p w14:paraId="7E7B9BF5" w14:textId="24DC62B9" w:rsidR="009362A4" w:rsidRPr="0078469C" w:rsidRDefault="009362A4">
      <w:pPr>
        <w:rPr>
          <w:sz w:val="28"/>
          <w:szCs w:val="28"/>
          <w:u w:val="single"/>
        </w:rPr>
      </w:pPr>
      <w:r w:rsidRPr="0078469C">
        <w:rPr>
          <w:b/>
          <w:bCs/>
          <w:sz w:val="28"/>
          <w:szCs w:val="28"/>
          <w:u w:val="single"/>
        </w:rPr>
        <w:t>Executive summary:</w:t>
      </w:r>
      <w:r w:rsidRPr="0078469C">
        <w:rPr>
          <w:sz w:val="28"/>
          <w:szCs w:val="28"/>
          <w:u w:val="single"/>
        </w:rPr>
        <w:t xml:space="preserve"> </w:t>
      </w:r>
    </w:p>
    <w:p w14:paraId="7B0EFD27" w14:textId="77777777" w:rsidR="00450FF0" w:rsidRPr="00BB3B30" w:rsidRDefault="00450FF0">
      <w:pPr>
        <w:rPr>
          <w:sz w:val="28"/>
          <w:szCs w:val="28"/>
        </w:rPr>
      </w:pPr>
    </w:p>
    <w:p w14:paraId="40F5FDD9" w14:textId="3327AB22" w:rsidR="009362A4" w:rsidRDefault="008B3C22" w:rsidP="00BB3B30">
      <w:pPr>
        <w:spacing w:line="360" w:lineRule="auto"/>
      </w:pPr>
      <w:r w:rsidRPr="008B3C22">
        <w:t xml:space="preserve">Despite the preventive nature of oral diseases and their critical role in general well-being, poor oral health remains highly prevalent and has severe consequences for children globally. </w:t>
      </w:r>
      <w:r w:rsidR="0020588B">
        <w:t>Aboriginal</w:t>
      </w:r>
      <w:r w:rsidRPr="008B3C22">
        <w:t xml:space="preserve"> children in Australia face disproportionately high rates of early childhood caries compared to their </w:t>
      </w:r>
      <w:r w:rsidR="0020588B">
        <w:t>non- aboriginal</w:t>
      </w:r>
      <w:r w:rsidRPr="008B3C22">
        <w:t xml:space="preserve"> peers.</w:t>
      </w:r>
      <w:r w:rsidR="00DC6F34">
        <w:t xml:space="preserve"> </w:t>
      </w:r>
      <w:r w:rsidR="00DC6F34" w:rsidRPr="00DC6F34">
        <w:t>(Poirier et al</w:t>
      </w:r>
      <w:r w:rsidR="00DC6F34">
        <w:t>.</w:t>
      </w:r>
      <w:r w:rsidR="00DC6F34" w:rsidRPr="00DC6F34">
        <w:t xml:space="preserve"> 2022)</w:t>
      </w:r>
      <w:r w:rsidRPr="008B3C22">
        <w:t xml:space="preserve"> </w:t>
      </w:r>
      <w:r w:rsidR="0020588B" w:rsidRPr="0020588B">
        <w:t>Fifty-seven percent of Aboriginal Australians have untreated dental caries, compared to 25% of non-Aboriginal Australians. Aboriginal Australians have a mean decayed surfaces (DS) score of 2.7 compared 0.8 for non-Aboriginal people</w:t>
      </w:r>
      <w:r w:rsidR="00DC6F34">
        <w:t xml:space="preserve">. </w:t>
      </w:r>
      <w:r w:rsidR="0020588B">
        <w:t>(</w:t>
      </w:r>
      <w:r w:rsidR="00C36F18" w:rsidRPr="00C36F18">
        <w:t>Dimitropoulos</w:t>
      </w:r>
      <w:r w:rsidR="00C36F18">
        <w:t xml:space="preserve"> et al. 2018)</w:t>
      </w:r>
      <w:r w:rsidR="00DC6F34">
        <w:t xml:space="preserve"> </w:t>
      </w:r>
      <w:r w:rsidRPr="008B3C22">
        <w:t>This disparity underscores the urgent need for targeted interventions and policies to address these inequities</w:t>
      </w:r>
      <w:r w:rsidR="00DC6F34">
        <w:t xml:space="preserve">. </w:t>
      </w:r>
      <w:r w:rsidR="00DC6F34" w:rsidRPr="00DC6F34">
        <w:t>Poor oral health and untreated dental caries in childhood can hinder healthy growth and development. Advanced caries can result in suppressed growth due to dental pain and reluctance to eat, difficulty communicating due to impaired speech, low self-esteem from bad breath and an unsightly smile, and poor educational outcomes due to dental pain, interrupted sleep, difficulty concentrating, and missed school hours.</w:t>
      </w:r>
      <w:r w:rsidR="0092167F">
        <w:t xml:space="preserve"> (</w:t>
      </w:r>
      <w:r w:rsidR="0092167F" w:rsidRPr="0092167F">
        <w:t>Cashmore</w:t>
      </w:r>
      <w:r w:rsidR="0092167F">
        <w:t xml:space="preserve"> et al .2010)</w:t>
      </w:r>
      <w:r w:rsidR="00DC6F34" w:rsidRPr="00DC6F34">
        <w:t xml:space="preserve"> Dental caries in children is largely preventable and can be reversed if detected early.</w:t>
      </w:r>
      <w:r w:rsidR="00DC6F34">
        <w:t xml:space="preserve"> This project aims to focus on five</w:t>
      </w:r>
      <w:r w:rsidR="00DC6F34" w:rsidRPr="00DC6F34">
        <w:t xml:space="preserve"> key modifiable risk factors include: frequent intake of high-sugar foods and drinks, poor oral hygiene, elevated levels of S. mutans in the primary caregiver's mouth, and limited access to fluoridated water. Consuming fluoridated water helps protect against caries by aiding in the replenishment of essential minerals to primary teeth and making them more resistant to decay-causing acids during their development.</w:t>
      </w:r>
      <w:r w:rsidR="0092167F">
        <w:t xml:space="preserve"> </w:t>
      </w:r>
      <w:proofErr w:type="gramStart"/>
      <w:r w:rsidR="0092167F">
        <w:t>(</w:t>
      </w:r>
      <w:proofErr w:type="gramEnd"/>
      <w:r w:rsidR="0092167F">
        <w:t>Cashmore et al.2010)</w:t>
      </w:r>
    </w:p>
    <w:p w14:paraId="1648E5BF" w14:textId="02EB6C93" w:rsidR="009362A4" w:rsidRPr="00450FF0" w:rsidRDefault="009362A4">
      <w:pPr>
        <w:rPr>
          <w:b/>
          <w:bCs/>
          <w:i/>
          <w:iCs/>
          <w:sz w:val="28"/>
          <w:szCs w:val="28"/>
          <w:u w:val="single"/>
        </w:rPr>
      </w:pPr>
      <w:r w:rsidRPr="00450FF0">
        <w:rPr>
          <w:b/>
          <w:bCs/>
          <w:i/>
          <w:iCs/>
          <w:sz w:val="28"/>
          <w:szCs w:val="28"/>
          <w:u w:val="single"/>
        </w:rPr>
        <w:t xml:space="preserve">Background and needs assessment: </w:t>
      </w:r>
    </w:p>
    <w:p w14:paraId="17AB47A1" w14:textId="279DBC0E" w:rsidR="007C7D09" w:rsidRDefault="007C7D09" w:rsidP="00450FF0"/>
    <w:p w14:paraId="36E491AF" w14:textId="46D85A53" w:rsidR="006F3B0F" w:rsidRDefault="006F3B0F" w:rsidP="00450FF0">
      <w:pPr>
        <w:pStyle w:val="ListParagraph"/>
        <w:spacing w:line="360" w:lineRule="auto"/>
      </w:pPr>
      <w:r w:rsidRPr="006F3B0F">
        <w:t>According to the 2016 census, 798,400 individuals identified as Aboriginal and Torres Strait Islander, with more than one-third residing in major city areas.</w:t>
      </w:r>
      <w:r w:rsidR="007D3E6B">
        <w:t xml:space="preserve"> Aboriginal people have more younger population with the median of 23 years as compared to non-Aboriginal people and their Aboriginal children have twice the caries experience and more untreated carious lesion as compared to non-Aboriginal children. (Australian dental association)</w:t>
      </w:r>
      <w:r w:rsidR="00E7639F" w:rsidRPr="00E7639F">
        <w:t xml:space="preserve"> </w:t>
      </w:r>
      <w:r w:rsidR="00E7639F" w:rsidRPr="00E7639F">
        <w:t xml:space="preserve">For many </w:t>
      </w:r>
      <w:r w:rsidR="00E7639F">
        <w:t>Aboriginal Children</w:t>
      </w:r>
      <w:r w:rsidR="00E7639F" w:rsidRPr="00E7639F">
        <w:t xml:space="preserve">, accessing affordable </w:t>
      </w:r>
      <w:r w:rsidR="00E7639F" w:rsidRPr="00E7639F">
        <w:lastRenderedPageBreak/>
        <w:t>dental care that is culturally and emotionally appropriate is a significant challenge. Dental visits are often driven by urgent issues rather than preventive care, leading to treatments that frequently involve tooth extraction rather than efforts to maintain oral health. This problem is exacerbated by barriers such as limited availability of culturally competent dental services</w:t>
      </w:r>
      <w:r w:rsidR="00E34581">
        <w:t xml:space="preserve"> as most population live in rural remote </w:t>
      </w:r>
      <w:r w:rsidR="00177FC9">
        <w:t>areas,</w:t>
      </w:r>
      <w:r w:rsidR="00E7639F">
        <w:t xml:space="preserve"> limited access to </w:t>
      </w:r>
      <w:r w:rsidR="00085DE7">
        <w:t>good diet</w:t>
      </w:r>
      <w:r w:rsidR="00E7639F" w:rsidRPr="00E7639F">
        <w:t xml:space="preserve"> and the high cost of care. As a result, </w:t>
      </w:r>
      <w:r w:rsidR="00085DE7">
        <w:t>Aboriginal</w:t>
      </w:r>
      <w:r w:rsidR="00E7639F" w:rsidRPr="00E7639F">
        <w:t xml:space="preserve"> Australians experience higher rates of dental disease and tooth loss, highlighting the need for more accessible and holistic dental care solutions</w:t>
      </w:r>
      <w:r w:rsidR="00085DE7">
        <w:t>. (Australian Dental Association)</w:t>
      </w:r>
      <w:r w:rsidR="00E7639F" w:rsidRPr="00E7639F">
        <w:t xml:space="preserve"> </w:t>
      </w:r>
      <w:r w:rsidR="00E7639F" w:rsidRPr="00E7639F">
        <w:t xml:space="preserve">The majority (80%) of Indigenous children who last visited the dentist for a dental problem had at least one tooth surface with caries experience in the primary </w:t>
      </w:r>
      <w:r w:rsidR="00085DE7" w:rsidRPr="00E7639F">
        <w:t>dentition.</w:t>
      </w:r>
      <w:r w:rsidR="00085DE7">
        <w:t xml:space="preserve"> (AIHW,2023)</w:t>
      </w:r>
      <w:r w:rsidR="00E34581" w:rsidRPr="00E34581">
        <w:t xml:space="preserve">. Aboriginal children living in New South Wales (NSW) experience on average 2.64 decayed, missing, or filled teeth (DMFT) due to dental caries. This is near double the </w:t>
      </w:r>
      <w:proofErr w:type="spellStart"/>
      <w:r w:rsidR="00E34581" w:rsidRPr="00E34581">
        <w:t>dmft</w:t>
      </w:r>
      <w:proofErr w:type="spellEnd"/>
      <w:r w:rsidR="00E34581" w:rsidRPr="00E34581">
        <w:t>/DMFT rate of 1.54, experienced by non-Aboriginal children in New South Wales. (Dimitropoulos et al. 2018).</w:t>
      </w:r>
    </w:p>
    <w:p w14:paraId="12010617" w14:textId="77777777" w:rsidR="00986578" w:rsidRDefault="00986578" w:rsidP="00450FF0">
      <w:pPr>
        <w:pStyle w:val="ListParagraph"/>
        <w:spacing w:line="360" w:lineRule="auto"/>
      </w:pPr>
      <w:r>
        <w:t xml:space="preserve">The prevalence of </w:t>
      </w:r>
      <w:r>
        <w:t xml:space="preserve">dental caries </w:t>
      </w:r>
      <w:r>
        <w:t>necessitates comprehensive and culturally sensitive interventions to improve oral health outcomes and quality of life for these children.</w:t>
      </w:r>
    </w:p>
    <w:p w14:paraId="2B1FFDE4" w14:textId="37566413" w:rsidR="00986578" w:rsidRDefault="00986578" w:rsidP="00450FF0">
      <w:pPr>
        <w:pStyle w:val="ListParagraph"/>
        <w:spacing w:line="360" w:lineRule="auto"/>
      </w:pPr>
      <w:r>
        <w:t xml:space="preserve">There is a need to </w:t>
      </w:r>
      <w:r>
        <w:t>instil</w:t>
      </w:r>
      <w:r>
        <w:t xml:space="preserve"> regular oral hygiene habits among Aboriginal children. </w:t>
      </w:r>
      <w:r w:rsidR="001A18F5">
        <w:t xml:space="preserve">We </w:t>
      </w:r>
      <w:r w:rsidR="005757FE">
        <w:t>aim</w:t>
      </w:r>
      <w:r>
        <w:t xml:space="preserve"> to address this through daily in-school toothbrushing supervised by trained personnel</w:t>
      </w:r>
      <w:r>
        <w:t>.</w:t>
      </w:r>
      <w:r>
        <w:t xml:space="preserve"> Many Aboriginal families may lack access to essential dental care </w:t>
      </w:r>
      <w:r>
        <w:t xml:space="preserve">products. </w:t>
      </w:r>
      <w:r w:rsidR="00FD0B63">
        <w:t>By</w:t>
      </w:r>
      <w:r>
        <w:t xml:space="preserve"> provid</w:t>
      </w:r>
      <w:r w:rsidR="00FD0B63">
        <w:t xml:space="preserve">ing </w:t>
      </w:r>
      <w:r>
        <w:t>free fluoride toothpaste and toothbrushes to both children and their families at three-monthly intervals</w:t>
      </w:r>
      <w:r w:rsidR="00FD0B63">
        <w:t xml:space="preserve"> could improve their oral hygiene </w:t>
      </w:r>
      <w:r w:rsidR="006163ED">
        <w:t>practice</w:t>
      </w:r>
      <w:r>
        <w:t>. There is a</w:t>
      </w:r>
      <w:r>
        <w:t>lso</w:t>
      </w:r>
      <w:r>
        <w:t xml:space="preserve"> need for increased oral health literacy among children, parents, and guardians. The program includes in-school and community dental health education sessions delivered by an Oral Health Therapist and a local Aboriginal Dental </w:t>
      </w:r>
      <w:r>
        <w:t>Assistant. Promoting</w:t>
      </w:r>
      <w:r>
        <w:t xml:space="preserve"> the consumption of water over sugary drinks is crucial for preventing dental caries. The program includes the installation of refrigerated and filtered water fountains and a structured school water bottle program to encourage water </w:t>
      </w:r>
      <w:r>
        <w:t>consumption. The</w:t>
      </w:r>
      <w:r>
        <w:t xml:space="preserve"> involvement of local Aboriginal Dental Assistants in the educational sessions ensures that the program is culturally relevant and sensitive to the needs of the community. To ensure the program’s success and sustainability, there is a need for a thorough evaluation. The process evaluation will assess the efficiency, feasibility, and effectiveness of the pilot </w:t>
      </w:r>
      <w:r w:rsidR="005757FE">
        <w:lastRenderedPageBreak/>
        <w:t xml:space="preserve">program. </w:t>
      </w:r>
      <w:proofErr w:type="gramStart"/>
      <w:r w:rsidR="005757FE">
        <w:t>(</w:t>
      </w:r>
      <w:r w:rsidRPr="00986578">
        <w:t xml:space="preserve"> </w:t>
      </w:r>
      <w:r w:rsidRPr="00986578">
        <w:t>Dimitropoulos</w:t>
      </w:r>
      <w:proofErr w:type="gramEnd"/>
      <w:r>
        <w:t xml:space="preserve"> et al. 2018)</w:t>
      </w:r>
      <w:r w:rsidR="00FD0B63" w:rsidRPr="00FD0B63">
        <w:t xml:space="preserve"> </w:t>
      </w:r>
      <w:r w:rsidR="001A18F5">
        <w:t>The k</w:t>
      </w:r>
      <w:r w:rsidR="00FD0B63" w:rsidRPr="00FD0B63">
        <w:t xml:space="preserve">ey stakeholders include dental healthcare professionals, Aboriginal community health </w:t>
      </w:r>
      <w:r w:rsidR="00E81DDB" w:rsidRPr="00FD0B63">
        <w:t>centres</w:t>
      </w:r>
      <w:r w:rsidR="00FD0B63" w:rsidRPr="00FD0B63">
        <w:t>, schools, the NSW Department of Health, the Australian Dental Association, and social media platforms. Effective stakeholder engagement will involve regular consultations, culturally appropriate communication, and collaborative planning.</w:t>
      </w:r>
      <w:r w:rsidR="001A18F5" w:rsidRPr="001A18F5">
        <w:t xml:space="preserve"> If dental caries not treated and oral hygiene becomes worse this could lead to a range </w:t>
      </w:r>
      <w:r w:rsidR="00E81DDB" w:rsidRPr="001A18F5">
        <w:t>of serious</w:t>
      </w:r>
      <w:r w:rsidR="001A18F5" w:rsidRPr="001A18F5">
        <w:t xml:space="preserve"> diseases and conditions, such as heart and lung diseases, stroke, low birthweight, and premature births (AIHW).</w:t>
      </w:r>
      <w:r w:rsidR="001A18F5" w:rsidRPr="001A18F5">
        <w:t xml:space="preserve"> </w:t>
      </w:r>
      <w:r w:rsidR="001A18F5" w:rsidRPr="001A18F5">
        <w:t>The project will utilize the socio-ecological model, emphasizing the interaction between individual, interpersonal, community, and policy-level factors. Additionally, the Ottawa Charter principles of health promotion will guide the development of supportive environments, strengthening community action, and developing personal skills.</w:t>
      </w:r>
    </w:p>
    <w:p w14:paraId="17084CCA" w14:textId="3476AE56" w:rsidR="009362A4" w:rsidRDefault="009362A4"/>
    <w:p w14:paraId="480AE19F" w14:textId="1A59FF4C" w:rsidR="009362A4" w:rsidRDefault="009362A4">
      <w:pPr>
        <w:rPr>
          <w:b/>
          <w:bCs/>
          <w:i/>
          <w:iCs/>
          <w:sz w:val="28"/>
          <w:szCs w:val="28"/>
          <w:u w:val="single"/>
        </w:rPr>
      </w:pPr>
      <w:r w:rsidRPr="00450FF0">
        <w:rPr>
          <w:b/>
          <w:bCs/>
          <w:i/>
          <w:iCs/>
          <w:sz w:val="28"/>
          <w:szCs w:val="28"/>
          <w:u w:val="single"/>
        </w:rPr>
        <w:t>Project design and implementation plan</w:t>
      </w:r>
    </w:p>
    <w:p w14:paraId="2D14B99F" w14:textId="77777777" w:rsidR="0012000A" w:rsidRPr="00450FF0" w:rsidRDefault="0012000A">
      <w:pPr>
        <w:rPr>
          <w:b/>
          <w:bCs/>
          <w:i/>
          <w:iCs/>
          <w:sz w:val="28"/>
          <w:szCs w:val="28"/>
          <w:u w:val="single"/>
        </w:rPr>
      </w:pPr>
    </w:p>
    <w:p w14:paraId="3BA84129" w14:textId="77777777" w:rsidR="00450FF0" w:rsidRPr="00CE152F" w:rsidRDefault="009362A4" w:rsidP="005258C9">
      <w:pPr>
        <w:pStyle w:val="ListParagraph"/>
        <w:spacing w:line="360" w:lineRule="auto"/>
        <w:rPr>
          <w:b/>
          <w:bCs/>
          <w:sz w:val="28"/>
          <w:szCs w:val="28"/>
        </w:rPr>
      </w:pPr>
      <w:r w:rsidRPr="00CE152F">
        <w:rPr>
          <w:b/>
          <w:bCs/>
          <w:sz w:val="28"/>
          <w:szCs w:val="28"/>
        </w:rPr>
        <w:t>Project goal</w:t>
      </w:r>
      <w:r w:rsidR="00AD7413" w:rsidRPr="00CE152F">
        <w:rPr>
          <w:b/>
          <w:bCs/>
          <w:sz w:val="28"/>
          <w:szCs w:val="28"/>
        </w:rPr>
        <w:t xml:space="preserve">: </w:t>
      </w:r>
    </w:p>
    <w:p w14:paraId="09A3D4FD" w14:textId="39C452C6" w:rsidR="009362A4" w:rsidRDefault="00AD7413" w:rsidP="005258C9">
      <w:pPr>
        <w:pStyle w:val="ListParagraph"/>
        <w:spacing w:line="360" w:lineRule="auto"/>
      </w:pPr>
      <w:r w:rsidRPr="00AD7413">
        <w:t>To mitigate the high incidence of dental caries among Aboriginal children in New South Wales (NSW), a comprehensive intervention program has been developed. This program aims to promote better oral hygiene practices, enhance access to essential dental care products, and provide culturally sensitive dental health education.</w:t>
      </w:r>
    </w:p>
    <w:p w14:paraId="2E5A217D" w14:textId="77777777" w:rsidR="001A18F5" w:rsidRDefault="001A18F5" w:rsidP="005258C9">
      <w:pPr>
        <w:spacing w:line="360" w:lineRule="auto"/>
        <w:ind w:left="360"/>
      </w:pPr>
    </w:p>
    <w:p w14:paraId="00D60328" w14:textId="0774258F" w:rsidR="00AD7413" w:rsidRPr="00CE152F" w:rsidRDefault="009362A4" w:rsidP="005258C9">
      <w:pPr>
        <w:pStyle w:val="ListParagraph"/>
        <w:spacing w:line="360" w:lineRule="auto"/>
        <w:rPr>
          <w:b/>
          <w:bCs/>
          <w:sz w:val="28"/>
          <w:szCs w:val="28"/>
        </w:rPr>
      </w:pPr>
      <w:r w:rsidRPr="00CE152F">
        <w:rPr>
          <w:b/>
          <w:bCs/>
          <w:sz w:val="28"/>
          <w:szCs w:val="28"/>
        </w:rPr>
        <w:t>Objective</w:t>
      </w:r>
      <w:r w:rsidR="00AD7413" w:rsidRPr="00CE152F">
        <w:rPr>
          <w:b/>
          <w:bCs/>
          <w:sz w:val="28"/>
          <w:szCs w:val="28"/>
        </w:rPr>
        <w:t>s:</w:t>
      </w:r>
    </w:p>
    <w:p w14:paraId="09E08C99" w14:textId="77777777" w:rsidR="00AD7413" w:rsidRDefault="00AD7413" w:rsidP="005258C9">
      <w:pPr>
        <w:pStyle w:val="ListParagraph"/>
        <w:spacing w:line="360" w:lineRule="auto"/>
      </w:pPr>
    </w:p>
    <w:p w14:paraId="0BF5830B" w14:textId="77777777" w:rsidR="00AD7413" w:rsidRDefault="00AD7413" w:rsidP="005258C9">
      <w:pPr>
        <w:pStyle w:val="ListParagraph"/>
        <w:numPr>
          <w:ilvl w:val="0"/>
          <w:numId w:val="11"/>
        </w:numPr>
        <w:spacing w:line="360" w:lineRule="auto"/>
      </w:pPr>
      <w:r>
        <w:t>Increase oral health awareness and education among Aboriginal children and their families.</w:t>
      </w:r>
    </w:p>
    <w:p w14:paraId="64B10779" w14:textId="77777777" w:rsidR="00AD7413" w:rsidRDefault="00AD7413" w:rsidP="005258C9">
      <w:pPr>
        <w:pStyle w:val="ListParagraph"/>
        <w:numPr>
          <w:ilvl w:val="0"/>
          <w:numId w:val="11"/>
        </w:numPr>
        <w:spacing w:line="360" w:lineRule="auto"/>
      </w:pPr>
      <w:r>
        <w:t>Improve access to preventive dental care and treatments.</w:t>
      </w:r>
    </w:p>
    <w:p w14:paraId="4559FDA4" w14:textId="4004E30F" w:rsidR="00AD7413" w:rsidRDefault="00AD7413" w:rsidP="005258C9">
      <w:pPr>
        <w:pStyle w:val="ListParagraph"/>
        <w:numPr>
          <w:ilvl w:val="0"/>
          <w:numId w:val="11"/>
        </w:numPr>
        <w:spacing w:line="360" w:lineRule="auto"/>
      </w:pPr>
      <w:r>
        <w:t>Promote the use of fluoride and other preventive measures.</w:t>
      </w:r>
    </w:p>
    <w:p w14:paraId="135613B7" w14:textId="429588CE" w:rsidR="00AD7413" w:rsidRDefault="00AD7413" w:rsidP="005258C9">
      <w:pPr>
        <w:pStyle w:val="ListParagraph"/>
        <w:numPr>
          <w:ilvl w:val="0"/>
          <w:numId w:val="11"/>
        </w:numPr>
        <w:spacing w:line="360" w:lineRule="auto"/>
      </w:pPr>
      <w:r>
        <w:t>P</w:t>
      </w:r>
      <w:r w:rsidRPr="00AD7413">
        <w:t>roviding community-controlled services that can be delivered by local aboriginal community by giving them training</w:t>
      </w:r>
      <w:r>
        <w:t xml:space="preserve"> for dental assisting and oral health therapy.</w:t>
      </w:r>
    </w:p>
    <w:p w14:paraId="56326BB2" w14:textId="3CD0D3E2" w:rsidR="009362A4" w:rsidRDefault="00C224C5" w:rsidP="005258C9">
      <w:pPr>
        <w:spacing w:line="360" w:lineRule="auto"/>
      </w:pPr>
      <w:r w:rsidRPr="00C224C5">
        <w:lastRenderedPageBreak/>
        <w:t>Th</w:t>
      </w:r>
      <w:r>
        <w:t>is</w:t>
      </w:r>
      <w:r w:rsidRPr="00C224C5">
        <w:t xml:space="preserve"> project will conduct school-based workshops, distribute oral hygiene kits, and develop culturally relevant educational materials. Regular dental check-ups and fluoride varnish applications will be implemented, with mobile dental clinics reaching remote areas. Local Aboriginal health workers and dental assistants will receive training, and community elders will be involved in health promotion activities. Collaboration with the NSW Department of Health will secure funding and policy support, and advocacy for water fluoridation and nutritious food access will be pursued.</w:t>
      </w:r>
      <w:r w:rsidR="00DD048A">
        <w:t xml:space="preserve"> </w:t>
      </w:r>
      <w:r w:rsidR="00851CAB">
        <w:t xml:space="preserve">A </w:t>
      </w:r>
      <w:r w:rsidR="00DD048A">
        <w:t>simila</w:t>
      </w:r>
      <w:r w:rsidR="004D7D21">
        <w:t xml:space="preserve">r strategy was conducted in NSW </w:t>
      </w:r>
      <w:r w:rsidR="00C94F10">
        <w:t>over a period of 12 months as fluoride varnish application</w:t>
      </w:r>
      <w:r w:rsidR="00880DE4">
        <w:t xml:space="preserve"> whi</w:t>
      </w:r>
      <w:r w:rsidR="00B555C9" w:rsidRPr="00B555C9">
        <w:t>c</w:t>
      </w:r>
      <w:r w:rsidR="00B555C9">
        <w:t xml:space="preserve">h concluded if these </w:t>
      </w:r>
      <w:r w:rsidR="001F372D">
        <w:t>programs</w:t>
      </w:r>
      <w:r w:rsidR="00B555C9">
        <w:t xml:space="preserve"> are c</w:t>
      </w:r>
      <w:r w:rsidR="00B555C9" w:rsidRPr="00B555C9">
        <w:t xml:space="preserve">o-designed with local Aboriginal communities, may be a feasible approach to oral health promotion aimed at improving the oral health of Aboriginal </w:t>
      </w:r>
      <w:r w:rsidR="001F372D" w:rsidRPr="00B555C9">
        <w:t>children.</w:t>
      </w:r>
      <w:r w:rsidR="001F372D">
        <w:t xml:space="preserve"> (</w:t>
      </w:r>
      <w:r w:rsidR="001F372D" w:rsidRPr="001F372D">
        <w:t>Dimitropoulos</w:t>
      </w:r>
      <w:r w:rsidR="001F372D">
        <w:t xml:space="preserve"> et al. 2019)</w:t>
      </w:r>
    </w:p>
    <w:p w14:paraId="2F410C6B" w14:textId="5117CF77" w:rsidR="005C7725" w:rsidRDefault="005C7725" w:rsidP="005C7725">
      <w:pPr>
        <w:pStyle w:val="ListParagraph"/>
      </w:pPr>
    </w:p>
    <w:p w14:paraId="197EEF8F" w14:textId="5A98ADC6" w:rsidR="005C7725" w:rsidRDefault="005C7725" w:rsidP="00C224C5"/>
    <w:p w14:paraId="17000E8C" w14:textId="3C767580" w:rsidR="00E9655E" w:rsidRPr="00E9655E" w:rsidRDefault="00E9655E" w:rsidP="00E9655E">
      <w:pPr>
        <w:jc w:val="both"/>
        <w:rPr>
          <w:b/>
          <w:bCs/>
        </w:rPr>
      </w:pPr>
      <w:r w:rsidRPr="00E9655E">
        <w:rPr>
          <w:b/>
          <w:bCs/>
        </w:rPr>
        <w:t>HEALTH PROMOTION INTERVENTION STRATEGIES AND KEY PROJECT ACTIVITIES.</w:t>
      </w:r>
    </w:p>
    <w:tbl>
      <w:tblPr>
        <w:tblStyle w:val="TableGrid"/>
        <w:tblW w:w="8472" w:type="dxa"/>
        <w:tblLook w:val="04A0" w:firstRow="1" w:lastRow="0" w:firstColumn="1" w:lastColumn="0" w:noHBand="0" w:noVBand="1"/>
      </w:tblPr>
      <w:tblGrid>
        <w:gridCol w:w="2943"/>
        <w:gridCol w:w="5529"/>
      </w:tblGrid>
      <w:tr w:rsidR="009362A4" w:rsidRPr="005C0B15" w14:paraId="01BFC4F3" w14:textId="77777777" w:rsidTr="004014B7">
        <w:tc>
          <w:tcPr>
            <w:tcW w:w="2943" w:type="dxa"/>
          </w:tcPr>
          <w:p w14:paraId="076AB250" w14:textId="1AF87ED3" w:rsidR="009362A4" w:rsidRPr="005C0B15" w:rsidRDefault="009362A4" w:rsidP="004014B7">
            <w:pPr>
              <w:spacing w:line="480" w:lineRule="auto"/>
              <w:jc w:val="center"/>
              <w:rPr>
                <w:rFonts w:ascii="Times New Roman" w:eastAsia="Times New Roman" w:hAnsi="Times New Roman" w:cs="Times New Roman"/>
                <w:b/>
                <w:lang w:val="en-GB"/>
              </w:rPr>
            </w:pPr>
            <w:r w:rsidRPr="005C0B15">
              <w:rPr>
                <w:rFonts w:ascii="Times New Roman" w:eastAsia="Times New Roman" w:hAnsi="Times New Roman" w:cs="Times New Roman"/>
                <w:b/>
                <w:lang w:val="en-GB"/>
              </w:rPr>
              <w:t>Output description</w:t>
            </w:r>
          </w:p>
        </w:tc>
        <w:tc>
          <w:tcPr>
            <w:tcW w:w="5529" w:type="dxa"/>
          </w:tcPr>
          <w:p w14:paraId="23474F73" w14:textId="77777777" w:rsidR="009362A4" w:rsidRPr="005C0B15" w:rsidRDefault="009362A4" w:rsidP="004014B7">
            <w:pPr>
              <w:spacing w:line="480" w:lineRule="auto"/>
              <w:jc w:val="center"/>
              <w:rPr>
                <w:rFonts w:ascii="Times New Roman" w:eastAsia="Times New Roman" w:hAnsi="Times New Roman" w:cs="Times New Roman"/>
                <w:b/>
                <w:lang w:val="en-GB"/>
              </w:rPr>
            </w:pPr>
            <w:r w:rsidRPr="005C0B15">
              <w:rPr>
                <w:rFonts w:ascii="Times New Roman" w:eastAsia="Times New Roman" w:hAnsi="Times New Roman" w:cs="Times New Roman"/>
                <w:b/>
                <w:lang w:val="en-GB"/>
              </w:rPr>
              <w:t>Key project activities</w:t>
            </w:r>
          </w:p>
        </w:tc>
      </w:tr>
      <w:tr w:rsidR="009362A4" w:rsidRPr="005C0B15" w14:paraId="28AC6432" w14:textId="77777777" w:rsidTr="004014B7">
        <w:tc>
          <w:tcPr>
            <w:tcW w:w="2943" w:type="dxa"/>
          </w:tcPr>
          <w:p w14:paraId="74ED7249" w14:textId="40BA2F4C" w:rsidR="009362A4" w:rsidRPr="005C0B15" w:rsidRDefault="00A63D27" w:rsidP="004014B7">
            <w:pPr>
              <w:spacing w:line="36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Oral Health Educational programs.</w:t>
            </w:r>
          </w:p>
        </w:tc>
        <w:tc>
          <w:tcPr>
            <w:tcW w:w="5529" w:type="dxa"/>
          </w:tcPr>
          <w:p w14:paraId="1E23AC06" w14:textId="3EE47376" w:rsidR="008073A0" w:rsidRDefault="00E9655E" w:rsidP="00A63D27">
            <w:pPr>
              <w:spacing w:line="360" w:lineRule="auto"/>
              <w:jc w:val="both"/>
              <w:rPr>
                <w:rFonts w:ascii="Times New Roman" w:hAnsi="Times New Roman" w:cs="Times New Roman"/>
                <w:lang w:val="en-GB"/>
              </w:rPr>
            </w:pPr>
            <w:r w:rsidRPr="00E9655E">
              <w:rPr>
                <w:rFonts w:ascii="Times New Roman" w:hAnsi="Times New Roman" w:cs="Times New Roman"/>
                <w:lang w:val="en-GB"/>
              </w:rPr>
              <w:t>Conduct</w:t>
            </w:r>
            <w:r w:rsidR="008073A0">
              <w:rPr>
                <w:rFonts w:ascii="Times New Roman" w:hAnsi="Times New Roman" w:cs="Times New Roman"/>
                <w:lang w:val="en-GB"/>
              </w:rPr>
              <w:t>ing</w:t>
            </w:r>
            <w:r w:rsidRPr="00E9655E">
              <w:rPr>
                <w:rFonts w:ascii="Times New Roman" w:hAnsi="Times New Roman" w:cs="Times New Roman"/>
                <w:lang w:val="en-GB"/>
              </w:rPr>
              <w:t xml:space="preserve"> school-based educational workshops to teach children proper brushing techniques and the importance of oral hygiene. Distribute oral hygiene kits, including toothbrushes and fluoride toothpaste, to students and their families. Develop </w:t>
            </w:r>
            <w:r w:rsidR="008073A0">
              <w:rPr>
                <w:rFonts w:ascii="Times New Roman" w:hAnsi="Times New Roman" w:cs="Times New Roman"/>
                <w:lang w:val="en-GB"/>
              </w:rPr>
              <w:t xml:space="preserve">and distribute </w:t>
            </w:r>
            <w:r w:rsidRPr="00E9655E">
              <w:rPr>
                <w:rFonts w:ascii="Times New Roman" w:hAnsi="Times New Roman" w:cs="Times New Roman"/>
                <w:lang w:val="en-GB"/>
              </w:rPr>
              <w:t xml:space="preserve">culturally relevant educational materials, such as pamphlets and posters, to raise awareness about oral health. </w:t>
            </w:r>
            <w:r w:rsidR="00CA711E">
              <w:rPr>
                <w:rFonts w:ascii="Times New Roman" w:hAnsi="Times New Roman" w:cs="Times New Roman"/>
                <w:lang w:val="en-GB"/>
              </w:rPr>
              <w:t>(</w:t>
            </w:r>
            <w:r w:rsidR="00CA711E" w:rsidRPr="00CA711E">
              <w:rPr>
                <w:rFonts w:ascii="Times New Roman" w:hAnsi="Times New Roman" w:cs="Times New Roman"/>
                <w:lang w:val="en-GB"/>
              </w:rPr>
              <w:t>Poirier</w:t>
            </w:r>
            <w:r w:rsidR="00CA711E">
              <w:rPr>
                <w:rFonts w:ascii="Times New Roman" w:hAnsi="Times New Roman" w:cs="Times New Roman"/>
                <w:lang w:val="en-GB"/>
              </w:rPr>
              <w:t xml:space="preserve"> et al. 2022</w:t>
            </w:r>
            <w:proofErr w:type="gramStart"/>
            <w:r w:rsidR="00CA711E">
              <w:rPr>
                <w:rFonts w:ascii="Times New Roman" w:hAnsi="Times New Roman" w:cs="Times New Roman"/>
                <w:lang w:val="en-GB"/>
              </w:rPr>
              <w:t>).</w:t>
            </w:r>
            <w:r w:rsidRPr="00E9655E">
              <w:rPr>
                <w:rFonts w:ascii="Times New Roman" w:hAnsi="Times New Roman" w:cs="Times New Roman"/>
                <w:lang w:val="en-GB"/>
              </w:rPr>
              <w:t>Implement</w:t>
            </w:r>
            <w:proofErr w:type="gramEnd"/>
            <w:r w:rsidRPr="00E9655E">
              <w:rPr>
                <w:rFonts w:ascii="Times New Roman" w:hAnsi="Times New Roman" w:cs="Times New Roman"/>
                <w:lang w:val="en-GB"/>
              </w:rPr>
              <w:t xml:space="preserve"> a reward system to encourage consistent oral health practices among children, reinforcing positive </w:t>
            </w:r>
            <w:r w:rsidRPr="00E9655E">
              <w:rPr>
                <w:rFonts w:ascii="Times New Roman" w:hAnsi="Times New Roman" w:cs="Times New Roman"/>
                <w:lang w:val="en-GB"/>
              </w:rPr>
              <w:t>behaviours</w:t>
            </w:r>
            <w:r w:rsidRPr="00E9655E">
              <w:rPr>
                <w:rFonts w:ascii="Times New Roman" w:hAnsi="Times New Roman" w:cs="Times New Roman"/>
                <w:lang w:val="en-GB"/>
              </w:rPr>
              <w:t xml:space="preserve"> with incentives.</w:t>
            </w:r>
          </w:p>
          <w:p w14:paraId="78C7EBC2" w14:textId="598B30A1" w:rsidR="00A63D27" w:rsidRPr="00A63D27" w:rsidRDefault="008073A0" w:rsidP="00A63D27">
            <w:pPr>
              <w:spacing w:line="360" w:lineRule="auto"/>
              <w:jc w:val="both"/>
              <w:rPr>
                <w:rFonts w:ascii="Times New Roman" w:hAnsi="Times New Roman" w:cs="Times New Roman"/>
                <w:lang w:val="en-GB"/>
              </w:rPr>
            </w:pPr>
            <w:r>
              <w:rPr>
                <w:rFonts w:ascii="Times New Roman" w:hAnsi="Times New Roman" w:cs="Times New Roman"/>
                <w:lang w:val="en-GB"/>
              </w:rPr>
              <w:t>(</w:t>
            </w:r>
            <w:r w:rsidRPr="008073A0">
              <w:rPr>
                <w:rFonts w:ascii="Times New Roman" w:hAnsi="Times New Roman" w:cs="Times New Roman"/>
                <w:lang w:val="en-GB"/>
              </w:rPr>
              <w:t>Dimitropoulos</w:t>
            </w:r>
            <w:r>
              <w:rPr>
                <w:rFonts w:ascii="Times New Roman" w:hAnsi="Times New Roman" w:cs="Times New Roman"/>
                <w:lang w:val="en-GB"/>
              </w:rPr>
              <w:t xml:space="preserve"> et al. 2019)</w:t>
            </w:r>
          </w:p>
        </w:tc>
      </w:tr>
      <w:tr w:rsidR="009362A4" w:rsidRPr="005C0B15" w14:paraId="16079B16" w14:textId="77777777" w:rsidTr="004014B7">
        <w:tc>
          <w:tcPr>
            <w:tcW w:w="2943" w:type="dxa"/>
          </w:tcPr>
          <w:p w14:paraId="788C893C" w14:textId="18F08871" w:rsidR="009362A4" w:rsidRPr="005C0B15" w:rsidRDefault="00283326" w:rsidP="009362A4">
            <w:pPr>
              <w:spacing w:line="360" w:lineRule="auto"/>
              <w:jc w:val="both"/>
              <w:rPr>
                <w:rFonts w:ascii="Times New Roman" w:hAnsi="Times New Roman" w:cs="Times New Roman"/>
                <w:lang w:val="en-GB"/>
              </w:rPr>
            </w:pPr>
            <w:r w:rsidRPr="00283326">
              <w:rPr>
                <w:rFonts w:ascii="Times New Roman" w:hAnsi="Times New Roman" w:cs="Times New Roman"/>
                <w:lang w:val="en-GB"/>
              </w:rPr>
              <w:t>Preventive Dental Care:</w:t>
            </w:r>
          </w:p>
        </w:tc>
        <w:tc>
          <w:tcPr>
            <w:tcW w:w="5529" w:type="dxa"/>
          </w:tcPr>
          <w:p w14:paraId="327EA7EE" w14:textId="02855035" w:rsidR="00E9655E" w:rsidRDefault="008073A0" w:rsidP="00E9655E">
            <w:pPr>
              <w:spacing w:line="360" w:lineRule="auto"/>
              <w:jc w:val="both"/>
              <w:rPr>
                <w:rFonts w:ascii="Times New Roman" w:eastAsia="Times New Roman" w:hAnsi="Times New Roman" w:cs="Times New Roman"/>
                <w:lang w:val="en-GB"/>
              </w:rPr>
            </w:pPr>
            <w:r w:rsidRPr="008073A0">
              <w:rPr>
                <w:rFonts w:ascii="Times New Roman" w:eastAsia="Times New Roman" w:hAnsi="Times New Roman" w:cs="Times New Roman"/>
                <w:lang w:val="en-GB"/>
              </w:rPr>
              <w:t xml:space="preserve">Establish regular dental check-ups and cleanings for children to monitor and maintain their oral health. Apply fluoride varnishes and sealants to children's teeth to prevent cavities and strengthen enamel. Train local Aboriginal community members in basic dental care procedures to ensure they can provide preventive </w:t>
            </w:r>
            <w:r w:rsidRPr="008073A0">
              <w:rPr>
                <w:rFonts w:ascii="Times New Roman" w:eastAsia="Times New Roman" w:hAnsi="Times New Roman" w:cs="Times New Roman"/>
                <w:lang w:val="en-GB"/>
              </w:rPr>
              <w:lastRenderedPageBreak/>
              <w:t xml:space="preserve">treatments and support within the </w:t>
            </w:r>
            <w:r w:rsidR="005258C9" w:rsidRPr="008073A0">
              <w:rPr>
                <w:rFonts w:ascii="Times New Roman" w:eastAsia="Times New Roman" w:hAnsi="Times New Roman" w:cs="Times New Roman"/>
                <w:lang w:val="en-GB"/>
              </w:rPr>
              <w:t>community.</w:t>
            </w:r>
            <w:r w:rsidR="005258C9">
              <w:rPr>
                <w:rFonts w:ascii="Times New Roman" w:eastAsia="Times New Roman" w:hAnsi="Times New Roman" w:cs="Times New Roman"/>
                <w:lang w:val="en-GB"/>
              </w:rPr>
              <w:t xml:space="preserve"> </w:t>
            </w:r>
            <w:proofErr w:type="gramStart"/>
            <w:r w:rsidR="005258C9">
              <w:rPr>
                <w:rFonts w:ascii="Times New Roman" w:eastAsia="Times New Roman" w:hAnsi="Times New Roman" w:cs="Times New Roman"/>
                <w:lang w:val="en-GB"/>
              </w:rPr>
              <w:t>(</w:t>
            </w:r>
            <w:r>
              <w:t xml:space="preserve"> </w:t>
            </w:r>
            <w:r w:rsidRPr="008073A0">
              <w:rPr>
                <w:rFonts w:ascii="Times New Roman" w:eastAsia="Times New Roman" w:hAnsi="Times New Roman" w:cs="Times New Roman"/>
                <w:lang w:val="en-GB"/>
              </w:rPr>
              <w:t>Dimitropoulos</w:t>
            </w:r>
            <w:proofErr w:type="gramEnd"/>
            <w:r>
              <w:rPr>
                <w:rFonts w:ascii="Times New Roman" w:eastAsia="Times New Roman" w:hAnsi="Times New Roman" w:cs="Times New Roman"/>
                <w:lang w:val="en-GB"/>
              </w:rPr>
              <w:t xml:space="preserve"> et al.2018)</w:t>
            </w:r>
          </w:p>
          <w:p w14:paraId="6DD4C146" w14:textId="29CE3A64" w:rsidR="00E9655E" w:rsidRPr="00E9655E" w:rsidRDefault="00E9655E" w:rsidP="00E9655E">
            <w:pPr>
              <w:spacing w:line="360" w:lineRule="auto"/>
              <w:jc w:val="both"/>
              <w:rPr>
                <w:rFonts w:ascii="Times New Roman" w:eastAsia="Times New Roman" w:hAnsi="Times New Roman" w:cs="Times New Roman"/>
                <w:lang w:val="en-GB"/>
              </w:rPr>
            </w:pPr>
          </w:p>
        </w:tc>
      </w:tr>
      <w:tr w:rsidR="009362A4" w:rsidRPr="005C0B15" w14:paraId="2C121760" w14:textId="77777777" w:rsidTr="004014B7">
        <w:tc>
          <w:tcPr>
            <w:tcW w:w="2943" w:type="dxa"/>
          </w:tcPr>
          <w:p w14:paraId="3CD549D3" w14:textId="03C6F1AD" w:rsidR="009362A4" w:rsidRPr="005C0B15" w:rsidRDefault="00E9655E" w:rsidP="004014B7">
            <w:pPr>
              <w:spacing w:line="36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lastRenderedPageBreak/>
              <w:t>Community involvement and training.</w:t>
            </w:r>
          </w:p>
        </w:tc>
        <w:tc>
          <w:tcPr>
            <w:tcW w:w="5529" w:type="dxa"/>
          </w:tcPr>
          <w:p w14:paraId="42B81BDF" w14:textId="0DD98A61" w:rsidR="00E9655E" w:rsidRPr="00E9655E" w:rsidRDefault="008073A0" w:rsidP="00E9655E">
            <w:pPr>
              <w:spacing w:line="360" w:lineRule="auto"/>
              <w:jc w:val="both"/>
              <w:rPr>
                <w:rFonts w:ascii="Times New Roman" w:eastAsia="Times New Roman" w:hAnsi="Times New Roman" w:cs="Times New Roman"/>
                <w:lang w:val="en-GB"/>
              </w:rPr>
            </w:pPr>
            <w:r w:rsidRPr="008073A0">
              <w:rPr>
                <w:rFonts w:ascii="Times New Roman" w:eastAsia="Times New Roman" w:hAnsi="Times New Roman" w:cs="Times New Roman"/>
                <w:lang w:val="en-GB"/>
              </w:rPr>
              <w:t xml:space="preserve">Organize training sessions for local Aboriginal individuals in dental assisting and oral health therapy, empowering them to take an active role in improving community health. Ensure that dental health services provided are controlled and managed by the community to enhance trust and engagement. Encourage local ownership and participation in the program, fostering a sense of responsibility and commitment to oral health </w:t>
            </w:r>
            <w:r w:rsidRPr="008073A0">
              <w:rPr>
                <w:rFonts w:ascii="Times New Roman" w:eastAsia="Times New Roman" w:hAnsi="Times New Roman" w:cs="Times New Roman"/>
                <w:lang w:val="en-GB"/>
              </w:rPr>
              <w:t>improvement.</w:t>
            </w:r>
            <w:r>
              <w:rPr>
                <w:rFonts w:ascii="Times New Roman" w:eastAsia="Times New Roman" w:hAnsi="Times New Roman" w:cs="Times New Roman"/>
                <w:lang w:val="en-GB"/>
              </w:rPr>
              <w:t xml:space="preserve"> </w:t>
            </w:r>
            <w:proofErr w:type="gramStart"/>
            <w:r>
              <w:rPr>
                <w:rFonts w:ascii="Times New Roman" w:eastAsia="Times New Roman" w:hAnsi="Times New Roman" w:cs="Times New Roman"/>
                <w:lang w:val="en-GB"/>
              </w:rPr>
              <w:t>(</w:t>
            </w:r>
            <w:r>
              <w:t xml:space="preserve"> </w:t>
            </w:r>
            <w:r w:rsidRPr="008073A0">
              <w:rPr>
                <w:rFonts w:ascii="Times New Roman" w:eastAsia="Times New Roman" w:hAnsi="Times New Roman" w:cs="Times New Roman"/>
                <w:lang w:val="en-GB"/>
              </w:rPr>
              <w:t>Dimitropoulos</w:t>
            </w:r>
            <w:proofErr w:type="gramEnd"/>
            <w:r>
              <w:rPr>
                <w:rFonts w:ascii="Times New Roman" w:eastAsia="Times New Roman" w:hAnsi="Times New Roman" w:cs="Times New Roman"/>
                <w:lang w:val="en-GB"/>
              </w:rPr>
              <w:t xml:space="preserve"> et al. 2018)</w:t>
            </w:r>
          </w:p>
        </w:tc>
      </w:tr>
    </w:tbl>
    <w:p w14:paraId="1EA71E6A" w14:textId="7672E906" w:rsidR="009362A4" w:rsidRDefault="006163ED" w:rsidP="0078469C">
      <w:pPr>
        <w:pStyle w:val="ListParagraph"/>
        <w:spacing w:line="360" w:lineRule="auto"/>
      </w:pPr>
      <w:r w:rsidRPr="006163ED">
        <w:t xml:space="preserve">These strategies and activities are designed to </w:t>
      </w:r>
      <w:r>
        <w:t>improve</w:t>
      </w:r>
      <w:r w:rsidRPr="006163ED">
        <w:t xml:space="preserve"> oral health outcomes for Aboriginal children in New South Wales by meeting their unique needs and challenges through culturally respectful and community-driven approaches.</w:t>
      </w:r>
    </w:p>
    <w:p w14:paraId="491D45C5" w14:textId="329020F8" w:rsidR="001E43B8" w:rsidRPr="004321F5" w:rsidRDefault="009362A4" w:rsidP="0078469C">
      <w:pPr>
        <w:pStyle w:val="ListParagraph"/>
        <w:spacing w:line="360" w:lineRule="auto"/>
        <w:rPr>
          <w:b/>
          <w:bCs/>
          <w:sz w:val="32"/>
          <w:szCs w:val="32"/>
          <w:u w:val="single"/>
        </w:rPr>
      </w:pPr>
      <w:r w:rsidRPr="004321F5">
        <w:rPr>
          <w:b/>
          <w:bCs/>
          <w:sz w:val="32"/>
          <w:szCs w:val="32"/>
          <w:u w:val="single"/>
        </w:rPr>
        <w:t xml:space="preserve">Project </w:t>
      </w:r>
      <w:r w:rsidR="008E13B4" w:rsidRPr="004321F5">
        <w:rPr>
          <w:b/>
          <w:bCs/>
          <w:sz w:val="32"/>
          <w:szCs w:val="32"/>
          <w:u w:val="single"/>
        </w:rPr>
        <w:t>management</w:t>
      </w:r>
      <w:r w:rsidR="004321F5" w:rsidRPr="004321F5">
        <w:rPr>
          <w:b/>
          <w:bCs/>
          <w:sz w:val="32"/>
          <w:szCs w:val="32"/>
          <w:u w:val="single"/>
        </w:rPr>
        <w:t>:</w:t>
      </w:r>
    </w:p>
    <w:p w14:paraId="59C1D3C5" w14:textId="0BC7689B" w:rsidR="009362A4" w:rsidRDefault="00574E39" w:rsidP="0078469C">
      <w:pPr>
        <w:pStyle w:val="ListParagraph"/>
        <w:spacing w:line="360" w:lineRule="auto"/>
      </w:pPr>
      <w:r>
        <w:t xml:space="preserve">This project is managed </w:t>
      </w:r>
      <w:r w:rsidR="009C539E">
        <w:t>by the</w:t>
      </w:r>
      <w:r w:rsidR="001E43B8">
        <w:t xml:space="preserve"> Project Manager</w:t>
      </w:r>
      <w:r w:rsidR="009C539E">
        <w:t xml:space="preserve"> who</w:t>
      </w:r>
      <w:r w:rsidR="001E43B8">
        <w:t xml:space="preserve"> will oversee the overall implementation and coordination of the oral health program</w:t>
      </w:r>
      <w:r w:rsidR="004C1860">
        <w:t xml:space="preserve"> in Aboriginal </w:t>
      </w:r>
      <w:r w:rsidR="00C81914">
        <w:t xml:space="preserve">children </w:t>
      </w:r>
      <w:r w:rsidR="004C1860">
        <w:t xml:space="preserve">of New south </w:t>
      </w:r>
      <w:r w:rsidR="00060BDA">
        <w:t>Wales. They</w:t>
      </w:r>
      <w:r w:rsidR="001E43B8">
        <w:t xml:space="preserve"> will ensure </w:t>
      </w:r>
      <w:r w:rsidR="00ED0694">
        <w:t xml:space="preserve">that </w:t>
      </w:r>
      <w:r w:rsidR="001E43B8">
        <w:t>th</w:t>
      </w:r>
      <w:r w:rsidR="008234A7">
        <w:t>ey have enough funding</w:t>
      </w:r>
      <w:r w:rsidR="00EF291E">
        <w:t xml:space="preserve"> and resources</w:t>
      </w:r>
      <w:r w:rsidR="001E43B8">
        <w:t xml:space="preserve"> project stays on schedule, within budget, and meets all set objectives. </w:t>
      </w:r>
      <w:r w:rsidR="0035423B">
        <w:t>Limited resourc</w:t>
      </w:r>
      <w:r w:rsidR="00975376">
        <w:t xml:space="preserve">es may hinder the project. There </w:t>
      </w:r>
      <w:r w:rsidR="001E43B8">
        <w:t xml:space="preserve">Responsibilities include </w:t>
      </w:r>
      <w:r w:rsidR="00636353">
        <w:t>interacting</w:t>
      </w:r>
      <w:r w:rsidR="005F29C9">
        <w:t xml:space="preserve"> </w:t>
      </w:r>
      <w:r w:rsidR="001E43B8">
        <w:t xml:space="preserve">with stakeholders, managing resources, and addressing any issues </w:t>
      </w:r>
      <w:r w:rsidR="005F29C9">
        <w:t>risks.</w:t>
      </w:r>
      <w:r w:rsidR="008866EE">
        <w:t xml:space="preserve"> </w:t>
      </w:r>
      <w:r w:rsidR="004B4BA6" w:rsidRPr="004B4BA6">
        <w:t xml:space="preserve">Many Aboriginal communities in New South Wales are in remote areas, making it challenging to provide consistent dental care and education services. Travel logistics, costs, and the availability of dental professionals willing to work in these areas can be significant </w:t>
      </w:r>
      <w:r w:rsidR="00060BDA" w:rsidRPr="004B4BA6">
        <w:t>barriers.</w:t>
      </w:r>
      <w:r w:rsidR="001E43B8">
        <w:t xml:space="preserve"> The Dental Health Coordinator will coordinate with </w:t>
      </w:r>
      <w:r w:rsidR="001013A9">
        <w:t xml:space="preserve">local dental </w:t>
      </w:r>
      <w:r w:rsidR="00845CD3">
        <w:t>professionals,</w:t>
      </w:r>
      <w:r w:rsidR="005C18BD">
        <w:t xml:space="preserve"> </w:t>
      </w:r>
      <w:r w:rsidR="00060BDA">
        <w:t>schools’</w:t>
      </w:r>
      <w:r w:rsidR="005C18BD">
        <w:t xml:space="preserve"> </w:t>
      </w:r>
      <w:r w:rsidR="00020179">
        <w:t>Ab</w:t>
      </w:r>
      <w:r w:rsidR="00A81470">
        <w:t xml:space="preserve">original </w:t>
      </w:r>
      <w:r w:rsidR="00445BAE">
        <w:t xml:space="preserve">community </w:t>
      </w:r>
      <w:r w:rsidR="00497DDF">
        <w:t>organization</w:t>
      </w:r>
      <w:r w:rsidR="00A81470">
        <w:t xml:space="preserve"> NSW health </w:t>
      </w:r>
      <w:r w:rsidR="00497DDF">
        <w:t>government</w:t>
      </w:r>
      <w:r w:rsidR="00445BAE">
        <w:t xml:space="preserve"> and </w:t>
      </w:r>
      <w:r w:rsidR="001E43B8">
        <w:t>to provide</w:t>
      </w:r>
      <w:r w:rsidR="00BE4585">
        <w:t xml:space="preserve"> training </w:t>
      </w:r>
      <w:r w:rsidR="005C18BD">
        <w:t>of preventive</w:t>
      </w:r>
      <w:r w:rsidR="001E43B8">
        <w:t xml:space="preserve"> treatments and</w:t>
      </w:r>
      <w:r w:rsidR="003A7F14">
        <w:t xml:space="preserve"> involve in any </w:t>
      </w:r>
      <w:r w:rsidR="004927AE">
        <w:t>advocacy or poli</w:t>
      </w:r>
      <w:r w:rsidR="004B4BA6">
        <w:t>cy</w:t>
      </w:r>
      <w:r w:rsidR="001E43B8">
        <w:t xml:space="preserve"> ensure that dental services are accessible to Aboriginal children. They will also oversee the distribution of oral hygiene kits and manage fluoride treatment programs.</w:t>
      </w:r>
      <w:r w:rsidR="00497DDF">
        <w:t xml:space="preserve"> Aboriginal </w:t>
      </w:r>
      <w:r w:rsidR="001E43B8">
        <w:t xml:space="preserve">Community </w:t>
      </w:r>
      <w:r w:rsidR="00F15206">
        <w:t>controlled office</w:t>
      </w:r>
      <w:r w:rsidR="00DB7371">
        <w:t>r</w:t>
      </w:r>
      <w:r w:rsidR="001E43B8">
        <w:t xml:space="preserve"> will facilitate engagement with the Aboriginal community and other stakeholders. Their role is crucial in building </w:t>
      </w:r>
      <w:r w:rsidR="001E43B8">
        <w:lastRenderedPageBreak/>
        <w:t xml:space="preserve">trust and ensuring that the project’s initiatives are culturally </w:t>
      </w:r>
      <w:r w:rsidR="00E33905">
        <w:t>sensitive,</w:t>
      </w:r>
      <w:r w:rsidR="001E43B8">
        <w:t xml:space="preserve"> and </w:t>
      </w:r>
      <w:r w:rsidR="00970F45">
        <w:t>community led</w:t>
      </w:r>
      <w:r w:rsidR="001D67F2">
        <w:t xml:space="preserve"> </w:t>
      </w:r>
      <w:r w:rsidR="00B6182B">
        <w:t>as misunderstanding</w:t>
      </w:r>
      <w:r w:rsidR="00E332D2">
        <w:t xml:space="preserve"> and cultural </w:t>
      </w:r>
      <w:r w:rsidR="00354179">
        <w:t>insensitive</w:t>
      </w:r>
      <w:r w:rsidR="00861468">
        <w:t xml:space="preserve"> </w:t>
      </w:r>
      <w:r w:rsidR="000304C0">
        <w:t>can lead to</w:t>
      </w:r>
      <w:r w:rsidR="00354179">
        <w:t xml:space="preserve"> resistance from the community</w:t>
      </w:r>
      <w:r w:rsidR="00712687">
        <w:t xml:space="preserve"> </w:t>
      </w:r>
      <w:r w:rsidR="00643BCA">
        <w:t xml:space="preserve">and low </w:t>
      </w:r>
      <w:r w:rsidR="00060BDA">
        <w:t>engagement</w:t>
      </w:r>
      <w:r w:rsidR="001E43B8">
        <w:t xml:space="preserve">. They will act as a bridge between the project team and the community, ensuring that feedback is </w:t>
      </w:r>
      <w:r w:rsidR="00970F45">
        <w:t>incorporated,</w:t>
      </w:r>
      <w:r w:rsidR="001E43B8">
        <w:t xml:space="preserve"> and that the community is actively involved in the program.</w:t>
      </w:r>
      <w:r w:rsidR="006F0B2F">
        <w:t xml:space="preserve"> Health</w:t>
      </w:r>
      <w:r w:rsidR="008D08AD">
        <w:t xml:space="preserve"> </w:t>
      </w:r>
      <w:r w:rsidR="001E43B8">
        <w:t>Educat</w:t>
      </w:r>
      <w:r w:rsidR="00DB7371">
        <w:t>or</w:t>
      </w:r>
      <w:r w:rsidR="006F0B2F">
        <w:t xml:space="preserve"> </w:t>
      </w:r>
      <w:r w:rsidR="001E43B8">
        <w:t xml:space="preserve">will develop and implement the oral health education </w:t>
      </w:r>
      <w:r w:rsidR="005258C9">
        <w:t>program. They</w:t>
      </w:r>
      <w:r w:rsidR="001E43B8">
        <w:t xml:space="preserve"> will create culturally relevant educational materials, such as pamphlets and posters, and conduct school-based educational workshops. Th</w:t>
      </w:r>
      <w:r w:rsidR="00F02B54">
        <w:t xml:space="preserve">ey </w:t>
      </w:r>
      <w:r w:rsidR="001E43B8">
        <w:t>will also develop a reward system to encourage consistent oral health practices among children.</w:t>
      </w:r>
    </w:p>
    <w:p w14:paraId="0128E035" w14:textId="77777777" w:rsidR="00E80C8A" w:rsidRDefault="00E80C8A" w:rsidP="0078469C">
      <w:pPr>
        <w:pStyle w:val="ListParagraph"/>
        <w:spacing w:line="360" w:lineRule="auto"/>
      </w:pPr>
    </w:p>
    <w:p w14:paraId="28EDBDF7" w14:textId="2808F19B" w:rsidR="009362A4" w:rsidRDefault="009362A4" w:rsidP="0078469C">
      <w:pPr>
        <w:spacing w:line="360" w:lineRule="auto"/>
      </w:pPr>
    </w:p>
    <w:p w14:paraId="7A29989A" w14:textId="6789F46E" w:rsidR="009362A4" w:rsidRPr="008420CC" w:rsidRDefault="009362A4" w:rsidP="009362A4">
      <w:r w:rsidRPr="009362A4">
        <w:rPr>
          <w:b/>
          <w:bCs/>
        </w:rPr>
        <w:t>Evaluation plan</w:t>
      </w:r>
      <w:r w:rsidR="004321F5">
        <w:rPr>
          <w:b/>
          <w:bCs/>
        </w:rPr>
        <w:t>:</w:t>
      </w:r>
    </w:p>
    <w:tbl>
      <w:tblPr>
        <w:tblStyle w:val="TableGrid"/>
        <w:tblW w:w="0" w:type="auto"/>
        <w:tblLook w:val="04A0" w:firstRow="1" w:lastRow="0" w:firstColumn="1" w:lastColumn="0" w:noHBand="0" w:noVBand="1"/>
      </w:tblPr>
      <w:tblGrid>
        <w:gridCol w:w="4258"/>
        <w:gridCol w:w="4258"/>
      </w:tblGrid>
      <w:tr w:rsidR="009362A4" w:rsidRPr="005C0B15" w14:paraId="4FD24DF9" w14:textId="77777777" w:rsidTr="004014B7">
        <w:tc>
          <w:tcPr>
            <w:tcW w:w="4258" w:type="dxa"/>
          </w:tcPr>
          <w:p w14:paraId="556E46D4" w14:textId="20F55591" w:rsidR="009362A4" w:rsidRPr="005C0B15" w:rsidRDefault="009362A4" w:rsidP="004014B7">
            <w:pPr>
              <w:spacing w:line="360" w:lineRule="auto"/>
              <w:jc w:val="center"/>
              <w:rPr>
                <w:rFonts w:ascii="Times New Roman" w:hAnsi="Times New Roman" w:cs="Times New Roman"/>
                <w:b/>
                <w:lang w:val="en-GB"/>
              </w:rPr>
            </w:pPr>
            <w:r w:rsidRPr="005C0B15">
              <w:rPr>
                <w:rFonts w:ascii="Times New Roman" w:hAnsi="Times New Roman" w:cs="Times New Roman"/>
                <w:b/>
                <w:lang w:val="en-GB"/>
              </w:rPr>
              <w:t>Evaluation</w:t>
            </w:r>
            <w:r>
              <w:rPr>
                <w:rFonts w:ascii="Times New Roman" w:hAnsi="Times New Roman" w:cs="Times New Roman"/>
                <w:b/>
                <w:lang w:val="en-GB"/>
              </w:rPr>
              <w:t xml:space="preserve"> methods</w:t>
            </w:r>
            <w:r w:rsidRPr="005C0B15">
              <w:rPr>
                <w:rFonts w:ascii="Times New Roman" w:hAnsi="Times New Roman" w:cs="Times New Roman"/>
                <w:b/>
                <w:lang w:val="en-GB"/>
              </w:rPr>
              <w:t xml:space="preserve"> and data sources</w:t>
            </w:r>
            <w:r w:rsidR="00ED1BC6">
              <w:rPr>
                <w:rFonts w:ascii="Times New Roman" w:hAnsi="Times New Roman" w:cs="Times New Roman"/>
                <w:b/>
                <w:lang w:val="en-GB"/>
              </w:rPr>
              <w:t>*</w:t>
            </w:r>
          </w:p>
        </w:tc>
        <w:tc>
          <w:tcPr>
            <w:tcW w:w="4258" w:type="dxa"/>
          </w:tcPr>
          <w:p w14:paraId="02A00451" w14:textId="77777777" w:rsidR="009362A4" w:rsidRPr="005C0B15" w:rsidRDefault="009362A4" w:rsidP="004014B7">
            <w:pPr>
              <w:spacing w:line="360" w:lineRule="auto"/>
              <w:jc w:val="center"/>
              <w:rPr>
                <w:rFonts w:ascii="Times New Roman" w:hAnsi="Times New Roman" w:cs="Times New Roman"/>
                <w:b/>
                <w:lang w:val="en-GB"/>
              </w:rPr>
            </w:pPr>
            <w:r w:rsidRPr="005C0B15">
              <w:rPr>
                <w:rFonts w:ascii="Times New Roman" w:hAnsi="Times New Roman" w:cs="Times New Roman"/>
                <w:b/>
                <w:lang w:val="en-GB"/>
              </w:rPr>
              <w:t>Frequency of data collection</w:t>
            </w:r>
          </w:p>
        </w:tc>
      </w:tr>
      <w:tr w:rsidR="009362A4" w:rsidRPr="005C0B15" w14:paraId="4EF3D646" w14:textId="77777777" w:rsidTr="004014B7">
        <w:tc>
          <w:tcPr>
            <w:tcW w:w="4258" w:type="dxa"/>
          </w:tcPr>
          <w:p w14:paraId="52062C4A" w14:textId="2B716930" w:rsidR="009362A4" w:rsidRPr="005C0B15" w:rsidRDefault="00516FE8" w:rsidP="004014B7">
            <w:pPr>
              <w:spacing w:line="360" w:lineRule="auto"/>
              <w:rPr>
                <w:rFonts w:ascii="Times New Roman" w:hAnsi="Times New Roman" w:cs="Times New Roman"/>
                <w:lang w:val="en-GB"/>
              </w:rPr>
            </w:pPr>
            <w:r>
              <w:rPr>
                <w:rFonts w:ascii="Times New Roman" w:hAnsi="Times New Roman" w:cs="Times New Roman"/>
                <w:lang w:val="en-GB"/>
              </w:rPr>
              <w:t xml:space="preserve">Pre and post </w:t>
            </w:r>
            <w:r w:rsidR="00824B7C">
              <w:rPr>
                <w:rFonts w:ascii="Times New Roman" w:hAnsi="Times New Roman" w:cs="Times New Roman"/>
                <w:lang w:val="en-GB"/>
              </w:rPr>
              <w:t>intervention survey</w:t>
            </w:r>
          </w:p>
        </w:tc>
        <w:tc>
          <w:tcPr>
            <w:tcW w:w="4258" w:type="dxa"/>
          </w:tcPr>
          <w:p w14:paraId="2DB9E0DA" w14:textId="5B276512" w:rsidR="009362A4" w:rsidRPr="009D4D4A" w:rsidRDefault="00824B7C" w:rsidP="004014B7">
            <w:pPr>
              <w:spacing w:line="360" w:lineRule="auto"/>
              <w:jc w:val="both"/>
              <w:rPr>
                <w:rFonts w:ascii="Times New Roman" w:hAnsi="Times New Roman" w:cs="Times New Roman"/>
                <w:i/>
                <w:lang w:val="en-GB"/>
              </w:rPr>
            </w:pPr>
            <w:r>
              <w:rPr>
                <w:rFonts w:ascii="Times New Roman" w:hAnsi="Times New Roman" w:cs="Times New Roman"/>
                <w:i/>
                <w:lang w:val="en-GB"/>
              </w:rPr>
              <w:t>This is taken at the start of the p</w:t>
            </w:r>
            <w:r w:rsidR="00C027CD">
              <w:rPr>
                <w:rFonts w:ascii="Times New Roman" w:hAnsi="Times New Roman" w:cs="Times New Roman"/>
                <w:i/>
                <w:lang w:val="en-GB"/>
              </w:rPr>
              <w:t>r</w:t>
            </w:r>
            <w:r>
              <w:rPr>
                <w:rFonts w:ascii="Times New Roman" w:hAnsi="Times New Roman" w:cs="Times New Roman"/>
                <w:i/>
                <w:lang w:val="en-GB"/>
              </w:rPr>
              <w:t>oject to evalu</w:t>
            </w:r>
            <w:r w:rsidR="002454A9">
              <w:rPr>
                <w:rFonts w:ascii="Times New Roman" w:hAnsi="Times New Roman" w:cs="Times New Roman"/>
                <w:i/>
                <w:lang w:val="en-GB"/>
              </w:rPr>
              <w:t xml:space="preserve">ate the </w:t>
            </w:r>
            <w:r w:rsidR="009C0E59">
              <w:rPr>
                <w:rFonts w:ascii="Times New Roman" w:hAnsi="Times New Roman" w:cs="Times New Roman"/>
                <w:i/>
                <w:lang w:val="en-GB"/>
              </w:rPr>
              <w:t xml:space="preserve">prevalence </w:t>
            </w:r>
            <w:r w:rsidR="002454A9">
              <w:rPr>
                <w:rFonts w:ascii="Times New Roman" w:hAnsi="Times New Roman" w:cs="Times New Roman"/>
                <w:i/>
                <w:lang w:val="en-GB"/>
              </w:rPr>
              <w:t>dental</w:t>
            </w:r>
            <w:r w:rsidR="00616ADB">
              <w:rPr>
                <w:rFonts w:ascii="Times New Roman" w:hAnsi="Times New Roman" w:cs="Times New Roman"/>
                <w:i/>
                <w:lang w:val="en-GB"/>
              </w:rPr>
              <w:t xml:space="preserve"> caries</w:t>
            </w:r>
            <w:r w:rsidR="009C0E59">
              <w:rPr>
                <w:rFonts w:ascii="Times New Roman" w:hAnsi="Times New Roman" w:cs="Times New Roman"/>
                <w:i/>
                <w:lang w:val="en-GB"/>
              </w:rPr>
              <w:t xml:space="preserve">, oral </w:t>
            </w:r>
            <w:r w:rsidR="00647E81">
              <w:rPr>
                <w:rFonts w:ascii="Times New Roman" w:hAnsi="Times New Roman" w:cs="Times New Roman"/>
                <w:i/>
                <w:lang w:val="en-GB"/>
              </w:rPr>
              <w:t>hygiene,</w:t>
            </w:r>
            <w:r w:rsidR="009C0E59">
              <w:rPr>
                <w:rFonts w:ascii="Times New Roman" w:hAnsi="Times New Roman" w:cs="Times New Roman"/>
                <w:i/>
                <w:lang w:val="en-GB"/>
              </w:rPr>
              <w:t xml:space="preserve"> and diet</w:t>
            </w:r>
            <w:r w:rsidR="002454A9">
              <w:rPr>
                <w:rFonts w:ascii="Times New Roman" w:hAnsi="Times New Roman" w:cs="Times New Roman"/>
                <w:i/>
                <w:lang w:val="en-GB"/>
              </w:rPr>
              <w:t xml:space="preserve"> before intervention and at the end of the project to see the results and effect of intervention.</w:t>
            </w:r>
          </w:p>
        </w:tc>
      </w:tr>
      <w:tr w:rsidR="009362A4" w:rsidRPr="005C0B15" w14:paraId="4FC61DC4" w14:textId="77777777" w:rsidTr="004014B7">
        <w:tc>
          <w:tcPr>
            <w:tcW w:w="4258" w:type="dxa"/>
          </w:tcPr>
          <w:p w14:paraId="7B70156A" w14:textId="125BA9DD" w:rsidR="009362A4" w:rsidRPr="005C0B15" w:rsidRDefault="000F69F5" w:rsidP="004014B7">
            <w:pPr>
              <w:spacing w:line="360" w:lineRule="auto"/>
              <w:rPr>
                <w:rFonts w:ascii="Times New Roman" w:hAnsi="Times New Roman" w:cs="Times New Roman"/>
                <w:lang w:val="en-GB"/>
              </w:rPr>
            </w:pPr>
            <w:r>
              <w:rPr>
                <w:rFonts w:ascii="Times New Roman" w:hAnsi="Times New Roman" w:cs="Times New Roman"/>
                <w:lang w:val="en-GB"/>
              </w:rPr>
              <w:t xml:space="preserve">Dental health records </w:t>
            </w:r>
            <w:r w:rsidR="00494067">
              <w:rPr>
                <w:rFonts w:ascii="Times New Roman" w:hAnsi="Times New Roman" w:cs="Times New Roman"/>
                <w:lang w:val="en-GB"/>
              </w:rPr>
              <w:t xml:space="preserve">and </w:t>
            </w:r>
            <w:r w:rsidR="00375015">
              <w:rPr>
                <w:rFonts w:ascii="Times New Roman" w:hAnsi="Times New Roman" w:cs="Times New Roman"/>
                <w:lang w:val="en-GB"/>
              </w:rPr>
              <w:t>clinical</w:t>
            </w:r>
            <w:r w:rsidR="00494067">
              <w:rPr>
                <w:rFonts w:ascii="Times New Roman" w:hAnsi="Times New Roman" w:cs="Times New Roman"/>
                <w:lang w:val="en-GB"/>
              </w:rPr>
              <w:t xml:space="preserve"> assessment every six months </w:t>
            </w:r>
            <w:r w:rsidR="00735828">
              <w:rPr>
                <w:rFonts w:ascii="Times New Roman" w:hAnsi="Times New Roman" w:cs="Times New Roman"/>
                <w:lang w:val="en-GB"/>
              </w:rPr>
              <w:t xml:space="preserve"> </w:t>
            </w:r>
          </w:p>
        </w:tc>
        <w:tc>
          <w:tcPr>
            <w:tcW w:w="4258" w:type="dxa"/>
          </w:tcPr>
          <w:p w14:paraId="1A732E5B" w14:textId="7B487D67" w:rsidR="009362A4" w:rsidRPr="005C0B15" w:rsidRDefault="000F69F5" w:rsidP="004014B7">
            <w:pPr>
              <w:spacing w:line="360" w:lineRule="auto"/>
              <w:jc w:val="both"/>
              <w:rPr>
                <w:rFonts w:ascii="Times New Roman" w:hAnsi="Times New Roman" w:cs="Times New Roman"/>
                <w:lang w:val="en-GB"/>
              </w:rPr>
            </w:pPr>
            <w:r w:rsidRPr="00724ABD">
              <w:rPr>
                <w:rFonts w:ascii="Times New Roman" w:hAnsi="Times New Roman" w:cs="Times New Roman"/>
                <w:i/>
                <w:iCs/>
                <w:lang w:val="en-GB"/>
              </w:rPr>
              <w:t xml:space="preserve">To monitor incidence and severity of </w:t>
            </w:r>
            <w:r w:rsidR="00375015" w:rsidRPr="00724ABD">
              <w:rPr>
                <w:rFonts w:ascii="Times New Roman" w:hAnsi="Times New Roman" w:cs="Times New Roman"/>
                <w:i/>
                <w:iCs/>
                <w:lang w:val="en-GB"/>
              </w:rPr>
              <w:t xml:space="preserve">disease on </w:t>
            </w:r>
            <w:r w:rsidRPr="00724ABD">
              <w:rPr>
                <w:rFonts w:ascii="Times New Roman" w:hAnsi="Times New Roman" w:cs="Times New Roman"/>
                <w:i/>
                <w:iCs/>
                <w:lang w:val="en-GB"/>
              </w:rPr>
              <w:t>every visit</w:t>
            </w:r>
            <w:r w:rsidR="00202375" w:rsidRPr="00724ABD">
              <w:rPr>
                <w:rFonts w:ascii="Times New Roman" w:hAnsi="Times New Roman" w:cs="Times New Roman"/>
                <w:i/>
                <w:iCs/>
                <w:lang w:val="en-GB"/>
              </w:rPr>
              <w:t xml:space="preserve"> or twic</w:t>
            </w:r>
            <w:r w:rsidR="009175DF" w:rsidRPr="00724ABD">
              <w:rPr>
                <w:rFonts w:ascii="Times New Roman" w:hAnsi="Times New Roman" w:cs="Times New Roman"/>
                <w:i/>
                <w:iCs/>
                <w:lang w:val="en-GB"/>
              </w:rPr>
              <w:t xml:space="preserve">e a year when </w:t>
            </w:r>
            <w:r w:rsidR="00C677E1" w:rsidRPr="00724ABD">
              <w:rPr>
                <w:rFonts w:ascii="Times New Roman" w:hAnsi="Times New Roman" w:cs="Times New Roman"/>
                <w:i/>
                <w:iCs/>
                <w:lang w:val="en-GB"/>
              </w:rPr>
              <w:t xml:space="preserve">they are seen by </w:t>
            </w:r>
            <w:r w:rsidR="00724ABD">
              <w:rPr>
                <w:rFonts w:ascii="Times New Roman" w:hAnsi="Times New Roman" w:cs="Times New Roman"/>
                <w:i/>
                <w:iCs/>
                <w:lang w:val="en-GB"/>
              </w:rPr>
              <w:t xml:space="preserve">dental </w:t>
            </w:r>
            <w:r w:rsidR="00C677E1" w:rsidRPr="00724ABD">
              <w:rPr>
                <w:rFonts w:ascii="Times New Roman" w:hAnsi="Times New Roman" w:cs="Times New Roman"/>
                <w:i/>
                <w:iCs/>
                <w:lang w:val="en-GB"/>
              </w:rPr>
              <w:t xml:space="preserve">health </w:t>
            </w:r>
            <w:r w:rsidR="00375015" w:rsidRPr="00724ABD">
              <w:rPr>
                <w:rFonts w:ascii="Times New Roman" w:hAnsi="Times New Roman" w:cs="Times New Roman"/>
                <w:i/>
                <w:iCs/>
                <w:lang w:val="en-GB"/>
              </w:rPr>
              <w:t>professional</w:t>
            </w:r>
            <w:r w:rsidR="00724ABD" w:rsidRPr="00724ABD">
              <w:rPr>
                <w:rFonts w:ascii="Times New Roman" w:hAnsi="Times New Roman" w:cs="Times New Roman"/>
                <w:i/>
                <w:iCs/>
                <w:lang w:val="en-GB"/>
              </w:rPr>
              <w:t xml:space="preserve"> to record the number of decayed, missing, and filled teeth (DMFT) and surfaces (DMFS) in children.</w:t>
            </w:r>
          </w:p>
        </w:tc>
      </w:tr>
      <w:tr w:rsidR="009362A4" w:rsidRPr="005C0B15" w14:paraId="2777855B" w14:textId="77777777" w:rsidTr="004014B7">
        <w:tc>
          <w:tcPr>
            <w:tcW w:w="4258" w:type="dxa"/>
          </w:tcPr>
          <w:p w14:paraId="7E70D7B1" w14:textId="7579610C" w:rsidR="009362A4" w:rsidRPr="005C0B15" w:rsidRDefault="00584D6B" w:rsidP="004014B7">
            <w:pPr>
              <w:spacing w:line="360" w:lineRule="auto"/>
              <w:jc w:val="both"/>
              <w:rPr>
                <w:rFonts w:ascii="Times New Roman" w:hAnsi="Times New Roman" w:cs="Times New Roman"/>
                <w:lang w:val="en-GB"/>
              </w:rPr>
            </w:pPr>
            <w:r>
              <w:rPr>
                <w:rFonts w:ascii="Times New Roman" w:hAnsi="Times New Roman" w:cs="Times New Roman"/>
                <w:lang w:val="en-GB"/>
              </w:rPr>
              <w:t>Focus group /workshops</w:t>
            </w:r>
          </w:p>
        </w:tc>
        <w:tc>
          <w:tcPr>
            <w:tcW w:w="4258" w:type="dxa"/>
          </w:tcPr>
          <w:p w14:paraId="712EB235" w14:textId="2C2BB2A7" w:rsidR="009362A4" w:rsidRPr="00D33410" w:rsidRDefault="002934D5" w:rsidP="004014B7">
            <w:pPr>
              <w:spacing w:line="360" w:lineRule="auto"/>
              <w:jc w:val="both"/>
              <w:rPr>
                <w:rFonts w:ascii="Times New Roman" w:hAnsi="Times New Roman" w:cs="Times New Roman"/>
                <w:i/>
                <w:iCs/>
                <w:lang w:val="en-GB"/>
              </w:rPr>
            </w:pPr>
            <w:r w:rsidRPr="00D33410">
              <w:rPr>
                <w:rFonts w:ascii="Times New Roman" w:hAnsi="Times New Roman" w:cs="Times New Roman"/>
                <w:i/>
                <w:iCs/>
                <w:lang w:val="en-GB"/>
              </w:rPr>
              <w:t>Conduct</w:t>
            </w:r>
            <w:r w:rsidRPr="00D33410">
              <w:rPr>
                <w:rFonts w:ascii="Times New Roman" w:hAnsi="Times New Roman" w:cs="Times New Roman"/>
                <w:i/>
                <w:iCs/>
                <w:lang w:val="en-GB"/>
              </w:rPr>
              <w:t>ing a</w:t>
            </w:r>
            <w:r w:rsidRPr="00D33410">
              <w:rPr>
                <w:rFonts w:ascii="Times New Roman" w:hAnsi="Times New Roman" w:cs="Times New Roman"/>
                <w:i/>
                <w:iCs/>
                <w:lang w:val="en-GB"/>
              </w:rPr>
              <w:t xml:space="preserve"> focus groups</w:t>
            </w:r>
            <w:r w:rsidRPr="00D33410">
              <w:rPr>
                <w:rFonts w:ascii="Times New Roman" w:hAnsi="Times New Roman" w:cs="Times New Roman"/>
                <w:i/>
                <w:iCs/>
                <w:lang w:val="en-GB"/>
              </w:rPr>
              <w:t>/workshops</w:t>
            </w:r>
            <w:r w:rsidRPr="00D33410">
              <w:rPr>
                <w:rFonts w:ascii="Times New Roman" w:hAnsi="Times New Roman" w:cs="Times New Roman"/>
                <w:i/>
                <w:iCs/>
                <w:lang w:val="en-GB"/>
              </w:rPr>
              <w:t xml:space="preserve"> with parents, community members, and healthcare providers</w:t>
            </w:r>
            <w:r w:rsidR="00F152A0" w:rsidRPr="00D33410">
              <w:rPr>
                <w:rFonts w:ascii="Times New Roman" w:hAnsi="Times New Roman" w:cs="Times New Roman"/>
                <w:i/>
                <w:iCs/>
                <w:lang w:val="en-GB"/>
              </w:rPr>
              <w:t xml:space="preserve"> every year</w:t>
            </w:r>
            <w:r w:rsidRPr="00D33410">
              <w:rPr>
                <w:rFonts w:ascii="Times New Roman" w:hAnsi="Times New Roman" w:cs="Times New Roman"/>
                <w:i/>
                <w:iCs/>
                <w:lang w:val="en-GB"/>
              </w:rPr>
              <w:t xml:space="preserve"> to gather qualitative data on their perceptions of the program's impact and areas for improvement.</w:t>
            </w:r>
          </w:p>
        </w:tc>
      </w:tr>
      <w:tr w:rsidR="009362A4" w:rsidRPr="005C0B15" w14:paraId="2DEFB2EC" w14:textId="77777777" w:rsidTr="004014B7">
        <w:tc>
          <w:tcPr>
            <w:tcW w:w="4258" w:type="dxa"/>
          </w:tcPr>
          <w:p w14:paraId="2F43AF54" w14:textId="622E5E7D" w:rsidR="009362A4" w:rsidRPr="005C0B15" w:rsidRDefault="00981762" w:rsidP="004014B7">
            <w:pPr>
              <w:spacing w:line="360" w:lineRule="auto"/>
              <w:rPr>
                <w:rFonts w:ascii="Times New Roman" w:hAnsi="Times New Roman" w:cs="Times New Roman"/>
                <w:lang w:val="en-GB"/>
              </w:rPr>
            </w:pPr>
            <w:r>
              <w:rPr>
                <w:rFonts w:ascii="Times New Roman" w:hAnsi="Times New Roman" w:cs="Times New Roman"/>
                <w:lang w:val="en-GB"/>
              </w:rPr>
              <w:t>Report</w:t>
            </w:r>
            <w:r w:rsidR="00F63FF7">
              <w:rPr>
                <w:rFonts w:ascii="Times New Roman" w:hAnsi="Times New Roman" w:cs="Times New Roman"/>
                <w:lang w:val="en-GB"/>
              </w:rPr>
              <w:t xml:space="preserve">ing to the </w:t>
            </w:r>
            <w:r w:rsidR="006D5B7C">
              <w:rPr>
                <w:rFonts w:ascii="Times New Roman" w:hAnsi="Times New Roman" w:cs="Times New Roman"/>
                <w:lang w:val="en-GB"/>
              </w:rPr>
              <w:t>stakeholders, healthcare</w:t>
            </w:r>
            <w:r w:rsidR="006253CA">
              <w:rPr>
                <w:rFonts w:ascii="Times New Roman" w:hAnsi="Times New Roman" w:cs="Times New Roman"/>
                <w:lang w:val="en-GB"/>
              </w:rPr>
              <w:t xml:space="preserve"> professional </w:t>
            </w:r>
            <w:proofErr w:type="gramStart"/>
            <w:r w:rsidR="006253CA">
              <w:rPr>
                <w:rFonts w:ascii="Times New Roman" w:hAnsi="Times New Roman" w:cs="Times New Roman"/>
                <w:lang w:val="en-GB"/>
              </w:rPr>
              <w:t xml:space="preserve">and </w:t>
            </w:r>
            <w:r w:rsidR="00FF68C0">
              <w:rPr>
                <w:rFonts w:ascii="Times New Roman" w:hAnsi="Times New Roman" w:cs="Times New Roman"/>
                <w:lang w:val="en-GB"/>
              </w:rPr>
              <w:t xml:space="preserve"> Aboriginal</w:t>
            </w:r>
            <w:proofErr w:type="gramEnd"/>
            <w:r w:rsidR="00FF68C0">
              <w:rPr>
                <w:rFonts w:ascii="Times New Roman" w:hAnsi="Times New Roman" w:cs="Times New Roman"/>
                <w:lang w:val="en-GB"/>
              </w:rPr>
              <w:t xml:space="preserve"> </w:t>
            </w:r>
            <w:r w:rsidR="006253CA">
              <w:rPr>
                <w:rFonts w:ascii="Times New Roman" w:hAnsi="Times New Roman" w:cs="Times New Roman"/>
                <w:lang w:val="en-GB"/>
              </w:rPr>
              <w:t>community leaders</w:t>
            </w:r>
            <w:r w:rsidR="00FF68C0">
              <w:rPr>
                <w:rFonts w:ascii="Times New Roman" w:hAnsi="Times New Roman" w:cs="Times New Roman"/>
                <w:lang w:val="en-GB"/>
              </w:rPr>
              <w:t xml:space="preserve"> and funding bodies.</w:t>
            </w:r>
          </w:p>
        </w:tc>
        <w:tc>
          <w:tcPr>
            <w:tcW w:w="4258" w:type="dxa"/>
          </w:tcPr>
          <w:p w14:paraId="6C35F648" w14:textId="4400785C" w:rsidR="009362A4" w:rsidRPr="00D33410" w:rsidRDefault="00FF68C0" w:rsidP="004014B7">
            <w:pPr>
              <w:spacing w:line="360" w:lineRule="auto"/>
              <w:jc w:val="both"/>
              <w:rPr>
                <w:rFonts w:ascii="Times New Roman" w:hAnsi="Times New Roman" w:cs="Times New Roman"/>
                <w:i/>
                <w:iCs/>
                <w:lang w:val="en-GB"/>
              </w:rPr>
            </w:pPr>
            <w:r w:rsidRPr="00D33410">
              <w:rPr>
                <w:rFonts w:ascii="Times New Roman" w:hAnsi="Times New Roman" w:cs="Times New Roman"/>
                <w:i/>
                <w:iCs/>
                <w:lang w:val="en-GB"/>
              </w:rPr>
              <w:t xml:space="preserve">Interim report: </w:t>
            </w:r>
            <w:r w:rsidR="007A3B35" w:rsidRPr="00D33410">
              <w:rPr>
                <w:rFonts w:ascii="Times New Roman" w:hAnsi="Times New Roman" w:cs="Times New Roman"/>
                <w:i/>
                <w:iCs/>
                <w:lang w:val="en-GB"/>
              </w:rPr>
              <w:t>Providing regular update to stakeholders</w:t>
            </w:r>
            <w:r w:rsidR="00FE7606" w:rsidRPr="00D33410">
              <w:rPr>
                <w:rFonts w:ascii="Times New Roman" w:hAnsi="Times New Roman" w:cs="Times New Roman"/>
                <w:i/>
                <w:iCs/>
                <w:lang w:val="en-GB"/>
              </w:rPr>
              <w:t xml:space="preserve">, healthcare professional, community leaders and funding bodies </w:t>
            </w:r>
            <w:r w:rsidR="00FE7606" w:rsidRPr="00D33410">
              <w:rPr>
                <w:rFonts w:ascii="Times New Roman" w:hAnsi="Times New Roman" w:cs="Times New Roman"/>
                <w:i/>
                <w:iCs/>
                <w:lang w:val="en-GB"/>
              </w:rPr>
              <w:lastRenderedPageBreak/>
              <w:t xml:space="preserve">how the project has been going every 6 </w:t>
            </w:r>
            <w:r w:rsidR="00D33410" w:rsidRPr="00D33410">
              <w:rPr>
                <w:rFonts w:ascii="Times New Roman" w:hAnsi="Times New Roman" w:cs="Times New Roman"/>
                <w:i/>
                <w:iCs/>
                <w:lang w:val="en-GB"/>
              </w:rPr>
              <w:t>months.</w:t>
            </w:r>
          </w:p>
          <w:p w14:paraId="764E1E5C" w14:textId="5B36A6CD" w:rsidR="00FE7606" w:rsidRPr="00D33410" w:rsidRDefault="00FE7606" w:rsidP="004014B7">
            <w:pPr>
              <w:spacing w:line="360" w:lineRule="auto"/>
              <w:jc w:val="both"/>
              <w:rPr>
                <w:rFonts w:ascii="Times New Roman" w:hAnsi="Times New Roman" w:cs="Times New Roman"/>
                <w:i/>
                <w:iCs/>
                <w:lang w:val="en-GB"/>
              </w:rPr>
            </w:pPr>
            <w:r w:rsidRPr="00D33410">
              <w:rPr>
                <w:rFonts w:ascii="Times New Roman" w:hAnsi="Times New Roman" w:cs="Times New Roman"/>
                <w:i/>
                <w:iCs/>
                <w:lang w:val="en-GB"/>
              </w:rPr>
              <w:t xml:space="preserve">Final </w:t>
            </w:r>
            <w:r w:rsidR="00D33410" w:rsidRPr="00D33410">
              <w:rPr>
                <w:rFonts w:ascii="Times New Roman" w:hAnsi="Times New Roman" w:cs="Times New Roman"/>
                <w:i/>
                <w:iCs/>
                <w:lang w:val="en-GB"/>
              </w:rPr>
              <w:t>reports:</w:t>
            </w:r>
            <w:r w:rsidRPr="00D33410">
              <w:rPr>
                <w:rFonts w:ascii="Times New Roman" w:hAnsi="Times New Roman" w:cs="Times New Roman"/>
                <w:i/>
                <w:iCs/>
                <w:lang w:val="en-GB"/>
              </w:rPr>
              <w:t xml:space="preserve"> </w:t>
            </w:r>
            <w:r w:rsidR="00D33410" w:rsidRPr="00D33410">
              <w:rPr>
                <w:rFonts w:ascii="Times New Roman" w:hAnsi="Times New Roman" w:cs="Times New Roman"/>
                <w:i/>
                <w:iCs/>
                <w:lang w:val="en-GB"/>
              </w:rPr>
              <w:t>Compile a comprehensive report detailing the findings, including statistical analyses, success stories, challenges faced, and recommendations for future programs.</w:t>
            </w:r>
          </w:p>
        </w:tc>
      </w:tr>
      <w:tr w:rsidR="009362A4" w:rsidRPr="005C0B15" w14:paraId="3D54DC8A" w14:textId="77777777" w:rsidTr="004014B7">
        <w:tc>
          <w:tcPr>
            <w:tcW w:w="4258" w:type="dxa"/>
          </w:tcPr>
          <w:p w14:paraId="5FAFD92E" w14:textId="27EBDF5E" w:rsidR="009362A4" w:rsidRPr="005C0B15" w:rsidRDefault="0018106C" w:rsidP="004014B7">
            <w:pPr>
              <w:spacing w:line="360" w:lineRule="auto"/>
              <w:rPr>
                <w:rFonts w:ascii="Times New Roman" w:hAnsi="Times New Roman" w:cs="Times New Roman"/>
                <w:lang w:val="en-GB"/>
              </w:rPr>
            </w:pPr>
            <w:r>
              <w:rPr>
                <w:rFonts w:ascii="Times New Roman" w:hAnsi="Times New Roman" w:cs="Times New Roman"/>
                <w:lang w:val="en-GB"/>
              </w:rPr>
              <w:lastRenderedPageBreak/>
              <w:t>Community Feedback and follow up session</w:t>
            </w:r>
            <w:r w:rsidR="006D5B7C">
              <w:rPr>
                <w:rFonts w:ascii="Times New Roman" w:hAnsi="Times New Roman" w:cs="Times New Roman"/>
                <w:lang w:val="en-GB"/>
              </w:rPr>
              <w:t>.</w:t>
            </w:r>
          </w:p>
        </w:tc>
        <w:tc>
          <w:tcPr>
            <w:tcW w:w="4258" w:type="dxa"/>
          </w:tcPr>
          <w:p w14:paraId="782BA48E" w14:textId="0C088FD7" w:rsidR="009362A4" w:rsidRPr="005C0B15" w:rsidRDefault="00FB7337" w:rsidP="004014B7">
            <w:pPr>
              <w:spacing w:line="360" w:lineRule="auto"/>
              <w:jc w:val="both"/>
              <w:rPr>
                <w:rFonts w:ascii="Times New Roman" w:hAnsi="Times New Roman" w:cs="Times New Roman"/>
                <w:lang w:val="en-GB"/>
              </w:rPr>
            </w:pPr>
            <w:r>
              <w:rPr>
                <w:rFonts w:ascii="Times New Roman" w:hAnsi="Times New Roman" w:cs="Times New Roman"/>
                <w:lang w:val="en-GB"/>
              </w:rPr>
              <w:t xml:space="preserve"> Organise session to share results and get feedback from the community at the end and follow up </w:t>
            </w:r>
            <w:r w:rsidR="00B70F6C">
              <w:rPr>
                <w:rFonts w:ascii="Times New Roman" w:hAnsi="Times New Roman" w:cs="Times New Roman"/>
                <w:lang w:val="en-GB"/>
              </w:rPr>
              <w:t>every year to see the sustainability of the project.</w:t>
            </w:r>
          </w:p>
        </w:tc>
      </w:tr>
    </w:tbl>
    <w:p w14:paraId="33C17C41" w14:textId="405C6601" w:rsidR="009362A4" w:rsidRPr="00ED1BC6" w:rsidRDefault="009362A4" w:rsidP="009362A4">
      <w:pPr>
        <w:rPr>
          <w:bCs/>
          <w:sz w:val="20"/>
          <w:szCs w:val="20"/>
        </w:rPr>
      </w:pPr>
    </w:p>
    <w:p w14:paraId="4D86B455" w14:textId="09AA8B97" w:rsidR="009362A4" w:rsidRPr="003F4BFC" w:rsidRDefault="004321F5" w:rsidP="004321F5">
      <w:pPr>
        <w:rPr>
          <w:b/>
          <w:bCs/>
          <w:sz w:val="32"/>
          <w:szCs w:val="32"/>
        </w:rPr>
      </w:pPr>
      <w:r w:rsidRPr="003F4BFC">
        <w:rPr>
          <w:b/>
          <w:bCs/>
          <w:sz w:val="32"/>
          <w:szCs w:val="32"/>
        </w:rPr>
        <w:t>BIOGRAPHY</w:t>
      </w:r>
    </w:p>
    <w:p w14:paraId="07D7E8F5" w14:textId="0E032A80" w:rsidR="005B419C" w:rsidRDefault="009E5D60" w:rsidP="005B419C">
      <w:pPr>
        <w:ind w:left="360"/>
      </w:pPr>
      <w:r>
        <w:t>We are an organisation</w:t>
      </w:r>
      <w:r w:rsidR="005B419C" w:rsidRPr="005B419C">
        <w:t xml:space="preserve"> dedicated to </w:t>
      </w:r>
      <w:r>
        <w:t>improving</w:t>
      </w:r>
      <w:r w:rsidR="005B419C" w:rsidRPr="005B419C">
        <w:t xml:space="preserve"> oral health in Aboriginal communities, we strive to bridge the gap in dental care access and education. Our mission is to reduce dental caries among Aboriginal children in New South Wales through culturally sensitive, community-led initiatives. By collaborating with local leaders and health professionals, we design and implement preventive programs, conduct educational workshops, and provide essential dental care resources. Our holistic approach aims not only to improve oral health outcomes but also to empower communities with the knowledge and tools needed for long-term health and well-being.</w:t>
      </w:r>
    </w:p>
    <w:p w14:paraId="5CA74A4D" w14:textId="70C33781" w:rsidR="004B6643" w:rsidRDefault="004B6643" w:rsidP="004321F5"/>
    <w:p w14:paraId="3D941265" w14:textId="77777777" w:rsidR="004321F5" w:rsidRDefault="004321F5" w:rsidP="004B6643"/>
    <w:p w14:paraId="3411E326" w14:textId="77777777" w:rsidR="004321F5" w:rsidRDefault="004321F5" w:rsidP="004B6643"/>
    <w:p w14:paraId="237CD8C1" w14:textId="77777777" w:rsidR="004321F5" w:rsidRDefault="004321F5" w:rsidP="004B6643"/>
    <w:p w14:paraId="5C72D2D0" w14:textId="77777777" w:rsidR="004321F5" w:rsidRDefault="004321F5" w:rsidP="004B6643"/>
    <w:p w14:paraId="0C5DBEFB" w14:textId="0936F485" w:rsidR="004B6643" w:rsidRPr="005258C9" w:rsidRDefault="005258C9" w:rsidP="004B6643">
      <w:pPr>
        <w:rPr>
          <w:b/>
          <w:bCs/>
          <w:sz w:val="28"/>
          <w:szCs w:val="28"/>
          <w:u w:val="single"/>
        </w:rPr>
      </w:pPr>
      <w:r w:rsidRPr="005258C9">
        <w:rPr>
          <w:b/>
          <w:bCs/>
          <w:sz w:val="28"/>
          <w:szCs w:val="28"/>
          <w:u w:val="single"/>
        </w:rPr>
        <w:t>PROJECT TEAM:</w:t>
      </w:r>
    </w:p>
    <w:p w14:paraId="492C8710" w14:textId="77777777" w:rsidR="004321F5" w:rsidRDefault="004321F5" w:rsidP="004B6643"/>
    <w:tbl>
      <w:tblPr>
        <w:tblStyle w:val="TableGrid"/>
        <w:tblW w:w="8534" w:type="dxa"/>
        <w:tblInd w:w="-34" w:type="dxa"/>
        <w:tblLook w:val="04A0" w:firstRow="1" w:lastRow="0" w:firstColumn="1" w:lastColumn="0" w:noHBand="0" w:noVBand="1"/>
      </w:tblPr>
      <w:tblGrid>
        <w:gridCol w:w="1390"/>
        <w:gridCol w:w="2271"/>
        <w:gridCol w:w="2558"/>
        <w:gridCol w:w="2315"/>
      </w:tblGrid>
      <w:tr w:rsidR="004B6643" w:rsidRPr="005C0B15" w14:paraId="6DD7F884" w14:textId="77777777" w:rsidTr="007762A7">
        <w:tc>
          <w:tcPr>
            <w:tcW w:w="1377" w:type="dxa"/>
          </w:tcPr>
          <w:p w14:paraId="69153C13" w14:textId="77777777" w:rsidR="004B6643" w:rsidRPr="005C0B15" w:rsidRDefault="004B6643" w:rsidP="004014B7">
            <w:pPr>
              <w:spacing w:line="360" w:lineRule="auto"/>
              <w:jc w:val="center"/>
              <w:rPr>
                <w:rFonts w:ascii="Times New Roman" w:hAnsi="Times New Roman" w:cs="Times New Roman"/>
                <w:b/>
                <w:lang w:val="en-GB"/>
              </w:rPr>
            </w:pPr>
            <w:r w:rsidRPr="005C0B15">
              <w:rPr>
                <w:rFonts w:ascii="Times New Roman" w:hAnsi="Times New Roman" w:cs="Times New Roman"/>
                <w:b/>
                <w:lang w:val="en-GB"/>
              </w:rPr>
              <w:t>Team members</w:t>
            </w:r>
          </w:p>
        </w:tc>
        <w:tc>
          <w:tcPr>
            <w:tcW w:w="2277" w:type="dxa"/>
          </w:tcPr>
          <w:p w14:paraId="6EAE85EF" w14:textId="77777777" w:rsidR="004B6643" w:rsidRPr="005C0B15" w:rsidRDefault="004B6643" w:rsidP="004014B7">
            <w:pPr>
              <w:spacing w:line="360" w:lineRule="auto"/>
              <w:jc w:val="center"/>
              <w:rPr>
                <w:rFonts w:ascii="Times New Roman" w:hAnsi="Times New Roman" w:cs="Times New Roman"/>
                <w:b/>
                <w:lang w:val="en-GB"/>
              </w:rPr>
            </w:pPr>
            <w:r w:rsidRPr="005C0B15">
              <w:rPr>
                <w:rFonts w:ascii="Times New Roman" w:hAnsi="Times New Roman" w:cs="Times New Roman"/>
                <w:b/>
                <w:lang w:val="en-GB"/>
              </w:rPr>
              <w:t>Biography</w:t>
            </w:r>
          </w:p>
        </w:tc>
        <w:tc>
          <w:tcPr>
            <w:tcW w:w="2563" w:type="dxa"/>
          </w:tcPr>
          <w:p w14:paraId="38550448" w14:textId="77777777" w:rsidR="004B6643" w:rsidRPr="005C0B15" w:rsidRDefault="004B6643" w:rsidP="004014B7">
            <w:pPr>
              <w:spacing w:line="360" w:lineRule="auto"/>
              <w:jc w:val="center"/>
              <w:rPr>
                <w:rFonts w:ascii="Times New Roman" w:hAnsi="Times New Roman" w:cs="Times New Roman"/>
                <w:b/>
                <w:lang w:val="en-GB"/>
              </w:rPr>
            </w:pPr>
            <w:r w:rsidRPr="005C0B15">
              <w:rPr>
                <w:rFonts w:ascii="Times New Roman" w:hAnsi="Times New Roman" w:cs="Times New Roman"/>
                <w:b/>
                <w:lang w:val="en-GB"/>
              </w:rPr>
              <w:t>Strengths and skills</w:t>
            </w:r>
          </w:p>
        </w:tc>
        <w:tc>
          <w:tcPr>
            <w:tcW w:w="2317" w:type="dxa"/>
          </w:tcPr>
          <w:p w14:paraId="30920BB5" w14:textId="77777777" w:rsidR="004B6643" w:rsidRPr="005C0B15" w:rsidRDefault="004B6643" w:rsidP="004014B7">
            <w:pPr>
              <w:spacing w:line="360" w:lineRule="auto"/>
              <w:jc w:val="center"/>
              <w:rPr>
                <w:rFonts w:ascii="Times New Roman" w:hAnsi="Times New Roman" w:cs="Times New Roman"/>
                <w:b/>
                <w:lang w:val="en-GB"/>
              </w:rPr>
            </w:pPr>
            <w:r w:rsidRPr="005C0B15">
              <w:rPr>
                <w:rFonts w:ascii="Times New Roman" w:hAnsi="Times New Roman" w:cs="Times New Roman"/>
                <w:b/>
                <w:lang w:val="en-GB"/>
              </w:rPr>
              <w:t>Roles and responsibilities</w:t>
            </w:r>
          </w:p>
        </w:tc>
      </w:tr>
      <w:tr w:rsidR="004B6643" w:rsidRPr="005C0B15" w14:paraId="1A2F413C" w14:textId="77777777" w:rsidTr="007762A7">
        <w:tc>
          <w:tcPr>
            <w:tcW w:w="1377" w:type="dxa"/>
          </w:tcPr>
          <w:p w14:paraId="1165D106" w14:textId="605E1780" w:rsidR="004B6643" w:rsidRPr="005C0B15" w:rsidRDefault="005A7193" w:rsidP="004014B7">
            <w:pPr>
              <w:spacing w:line="360" w:lineRule="auto"/>
              <w:rPr>
                <w:rFonts w:ascii="Times New Roman" w:hAnsi="Times New Roman" w:cs="Times New Roman"/>
                <w:lang w:val="en-GB"/>
              </w:rPr>
            </w:pPr>
            <w:r>
              <w:rPr>
                <w:rFonts w:ascii="Times New Roman" w:hAnsi="Times New Roman" w:cs="Times New Roman"/>
                <w:lang w:val="en-GB"/>
              </w:rPr>
              <w:t xml:space="preserve">Project Manager </w:t>
            </w:r>
          </w:p>
        </w:tc>
        <w:tc>
          <w:tcPr>
            <w:tcW w:w="2277" w:type="dxa"/>
          </w:tcPr>
          <w:p w14:paraId="379A663D" w14:textId="0F7921B5" w:rsidR="004B6643" w:rsidRPr="005C0B15" w:rsidRDefault="00E03B97" w:rsidP="004014B7">
            <w:pPr>
              <w:spacing w:line="360" w:lineRule="auto"/>
              <w:rPr>
                <w:rFonts w:ascii="Times New Roman" w:hAnsi="Times New Roman" w:cs="Times New Roman"/>
                <w:lang w:val="en-GB"/>
              </w:rPr>
            </w:pPr>
            <w:r>
              <w:rPr>
                <w:rFonts w:ascii="Times New Roman" w:hAnsi="Times New Roman" w:cs="Times New Roman"/>
                <w:lang w:val="en-GB"/>
              </w:rPr>
              <w:t xml:space="preserve">With over 8 years o experience </w:t>
            </w:r>
            <w:r w:rsidR="00606C39">
              <w:rPr>
                <w:rFonts w:ascii="Times New Roman" w:hAnsi="Times New Roman" w:cs="Times New Roman"/>
                <w:lang w:val="en-GB"/>
              </w:rPr>
              <w:t xml:space="preserve">in public health, he </w:t>
            </w:r>
            <w:r w:rsidR="000D25EF">
              <w:rPr>
                <w:rFonts w:ascii="Times New Roman" w:hAnsi="Times New Roman" w:cs="Times New Roman"/>
                <w:lang w:val="en-GB"/>
              </w:rPr>
              <w:t>sees</w:t>
            </w:r>
            <w:r w:rsidR="00606C39">
              <w:rPr>
                <w:rFonts w:ascii="Times New Roman" w:hAnsi="Times New Roman" w:cs="Times New Roman"/>
                <w:lang w:val="en-GB"/>
              </w:rPr>
              <w:t xml:space="preserve"> all aspects of project ensuring </w:t>
            </w:r>
            <w:r w:rsidR="00DA1EBD">
              <w:rPr>
                <w:rFonts w:ascii="Times New Roman" w:hAnsi="Times New Roman" w:cs="Times New Roman"/>
                <w:lang w:val="en-GB"/>
              </w:rPr>
              <w:t>timely and successful implementation of project</w:t>
            </w:r>
            <w:r w:rsidR="008E4AD2">
              <w:rPr>
                <w:rFonts w:ascii="Times New Roman" w:hAnsi="Times New Roman" w:cs="Times New Roman"/>
                <w:lang w:val="en-GB"/>
              </w:rPr>
              <w:t>.</w:t>
            </w:r>
            <w:r w:rsidR="00DA1EBD">
              <w:rPr>
                <w:rFonts w:ascii="Times New Roman" w:hAnsi="Times New Roman" w:cs="Times New Roman"/>
                <w:lang w:val="en-GB"/>
              </w:rPr>
              <w:t xml:space="preserve"> </w:t>
            </w:r>
          </w:p>
        </w:tc>
        <w:tc>
          <w:tcPr>
            <w:tcW w:w="2563" w:type="dxa"/>
          </w:tcPr>
          <w:p w14:paraId="3269E64E" w14:textId="350EC85D" w:rsidR="004B6643" w:rsidRPr="004B6643" w:rsidRDefault="007C5B33" w:rsidP="007C5B33">
            <w:pPr>
              <w:spacing w:line="360" w:lineRule="auto"/>
              <w:rPr>
                <w:rFonts w:ascii="Times New Roman" w:hAnsi="Times New Roman" w:cs="Times New Roman"/>
                <w:lang w:val="en-GB"/>
              </w:rPr>
            </w:pPr>
            <w:r>
              <w:rPr>
                <w:rFonts w:ascii="Times New Roman" w:hAnsi="Times New Roman" w:cs="Times New Roman"/>
                <w:lang w:val="en-GB"/>
              </w:rPr>
              <w:t>Excellent leadership</w:t>
            </w:r>
            <w:r w:rsidR="007C0008">
              <w:rPr>
                <w:rFonts w:ascii="Times New Roman" w:hAnsi="Times New Roman" w:cs="Times New Roman"/>
                <w:lang w:val="en-GB"/>
              </w:rPr>
              <w:t>, project management and strategic planning skills</w:t>
            </w:r>
            <w:r w:rsidR="008E4AD2">
              <w:rPr>
                <w:rFonts w:ascii="Times New Roman" w:hAnsi="Times New Roman" w:cs="Times New Roman"/>
                <w:lang w:val="en-GB"/>
              </w:rPr>
              <w:t>.</w:t>
            </w:r>
          </w:p>
        </w:tc>
        <w:tc>
          <w:tcPr>
            <w:tcW w:w="2317" w:type="dxa"/>
          </w:tcPr>
          <w:p w14:paraId="7431163E" w14:textId="0900E884" w:rsidR="004B6643" w:rsidRPr="004B6643" w:rsidRDefault="007C0008" w:rsidP="004B6643">
            <w:pPr>
              <w:spacing w:line="360" w:lineRule="auto"/>
              <w:ind w:left="360"/>
              <w:rPr>
                <w:rFonts w:ascii="Times New Roman" w:hAnsi="Times New Roman" w:cs="Times New Roman"/>
                <w:lang w:val="en-GB"/>
              </w:rPr>
            </w:pPr>
            <w:r>
              <w:rPr>
                <w:rFonts w:ascii="Times New Roman" w:hAnsi="Times New Roman" w:cs="Times New Roman"/>
                <w:lang w:val="en-GB"/>
              </w:rPr>
              <w:t xml:space="preserve">Coordinates with all project </w:t>
            </w:r>
            <w:r w:rsidR="005258C9">
              <w:rPr>
                <w:rFonts w:ascii="Times New Roman" w:hAnsi="Times New Roman" w:cs="Times New Roman"/>
                <w:lang w:val="en-GB"/>
              </w:rPr>
              <w:t>activities,</w:t>
            </w:r>
            <w:r w:rsidR="008E4AD2">
              <w:rPr>
                <w:rFonts w:ascii="Times New Roman" w:hAnsi="Times New Roman" w:cs="Times New Roman"/>
                <w:lang w:val="en-GB"/>
              </w:rPr>
              <w:t xml:space="preserve"> manages timelines and budget and </w:t>
            </w:r>
            <w:r w:rsidR="005258C9">
              <w:rPr>
                <w:rFonts w:ascii="Times New Roman" w:hAnsi="Times New Roman" w:cs="Times New Roman"/>
                <w:lang w:val="en-GB"/>
              </w:rPr>
              <w:t>stakeholders’</w:t>
            </w:r>
            <w:r w:rsidR="008E4AD2">
              <w:rPr>
                <w:rFonts w:ascii="Times New Roman" w:hAnsi="Times New Roman" w:cs="Times New Roman"/>
                <w:lang w:val="en-GB"/>
              </w:rPr>
              <w:t xml:space="preserve"> communication.</w:t>
            </w:r>
          </w:p>
        </w:tc>
      </w:tr>
      <w:tr w:rsidR="004B6643" w:rsidRPr="005C0B15" w14:paraId="36624DC1" w14:textId="77777777" w:rsidTr="007762A7">
        <w:tc>
          <w:tcPr>
            <w:tcW w:w="1377" w:type="dxa"/>
          </w:tcPr>
          <w:p w14:paraId="21E66640" w14:textId="0FDCAEAB" w:rsidR="004B6643" w:rsidRPr="005C0B15" w:rsidRDefault="00A3029D" w:rsidP="004014B7">
            <w:pPr>
              <w:spacing w:line="360" w:lineRule="auto"/>
              <w:rPr>
                <w:rFonts w:ascii="Times New Roman" w:hAnsi="Times New Roman" w:cs="Times New Roman"/>
                <w:lang w:val="en-GB"/>
              </w:rPr>
            </w:pPr>
            <w:r>
              <w:rPr>
                <w:rFonts w:ascii="Times New Roman" w:hAnsi="Times New Roman" w:cs="Times New Roman"/>
                <w:lang w:val="en-GB"/>
              </w:rPr>
              <w:lastRenderedPageBreak/>
              <w:t>Dental health coordinator</w:t>
            </w:r>
          </w:p>
        </w:tc>
        <w:tc>
          <w:tcPr>
            <w:tcW w:w="2277" w:type="dxa"/>
          </w:tcPr>
          <w:p w14:paraId="1EED7BB8" w14:textId="164E7755" w:rsidR="004B6643" w:rsidRPr="005C0B15" w:rsidRDefault="008D5894" w:rsidP="004014B7">
            <w:pPr>
              <w:spacing w:line="360" w:lineRule="auto"/>
              <w:rPr>
                <w:rFonts w:ascii="Times New Roman" w:hAnsi="Times New Roman" w:cs="Times New Roman"/>
                <w:lang w:val="en-GB"/>
              </w:rPr>
            </w:pPr>
            <w:r>
              <w:rPr>
                <w:rFonts w:ascii="Times New Roman" w:hAnsi="Times New Roman" w:cs="Times New Roman"/>
                <w:lang w:val="en-GB"/>
              </w:rPr>
              <w:t xml:space="preserve">Dental health professional with extensive experience in </w:t>
            </w:r>
            <w:r w:rsidR="001D2A26">
              <w:rPr>
                <w:rFonts w:ascii="Times New Roman" w:hAnsi="Times New Roman" w:cs="Times New Roman"/>
                <w:lang w:val="en-GB"/>
              </w:rPr>
              <w:t xml:space="preserve">community dental health, focuses on preventive measures and </w:t>
            </w:r>
            <w:r w:rsidR="00B23C79">
              <w:rPr>
                <w:rFonts w:ascii="Times New Roman" w:hAnsi="Times New Roman" w:cs="Times New Roman"/>
                <w:lang w:val="en-GB"/>
              </w:rPr>
              <w:t>extensive outreach.</w:t>
            </w:r>
          </w:p>
        </w:tc>
        <w:tc>
          <w:tcPr>
            <w:tcW w:w="2563" w:type="dxa"/>
          </w:tcPr>
          <w:p w14:paraId="3BA595ED" w14:textId="0612A513" w:rsidR="004B6643" w:rsidRPr="004B6643" w:rsidRDefault="001A2396" w:rsidP="004B6643">
            <w:pPr>
              <w:spacing w:line="360" w:lineRule="auto"/>
              <w:ind w:left="360"/>
              <w:rPr>
                <w:rFonts w:ascii="Times New Roman" w:hAnsi="Times New Roman" w:cs="Times New Roman"/>
                <w:lang w:val="en-GB"/>
              </w:rPr>
            </w:pPr>
            <w:r w:rsidRPr="001A2396">
              <w:rPr>
                <w:rFonts w:ascii="Times New Roman" w:hAnsi="Times New Roman" w:cs="Times New Roman"/>
                <w:lang w:val="en-GB"/>
              </w:rPr>
              <w:t>Expertise in dental health education, preventive care strategies, and community health.</w:t>
            </w:r>
          </w:p>
        </w:tc>
        <w:tc>
          <w:tcPr>
            <w:tcW w:w="2317" w:type="dxa"/>
          </w:tcPr>
          <w:p w14:paraId="60945A8A" w14:textId="0105DF0D" w:rsidR="004B6643" w:rsidRPr="004B6643" w:rsidRDefault="001A2396" w:rsidP="004B6643">
            <w:pPr>
              <w:spacing w:line="360" w:lineRule="auto"/>
              <w:ind w:left="360"/>
              <w:rPr>
                <w:rFonts w:ascii="Times New Roman" w:hAnsi="Times New Roman" w:cs="Times New Roman"/>
                <w:lang w:val="en-GB"/>
              </w:rPr>
            </w:pPr>
            <w:r w:rsidRPr="001A2396">
              <w:rPr>
                <w:rFonts w:ascii="Times New Roman" w:hAnsi="Times New Roman" w:cs="Times New Roman"/>
                <w:lang w:val="en-GB"/>
              </w:rPr>
              <w:t xml:space="preserve">Develops and implements dental health programs, conducts training sessions </w:t>
            </w:r>
            <w:r w:rsidR="00330A44" w:rsidRPr="001A2396">
              <w:rPr>
                <w:rFonts w:ascii="Times New Roman" w:hAnsi="Times New Roman" w:cs="Times New Roman"/>
                <w:lang w:val="en-GB"/>
              </w:rPr>
              <w:t xml:space="preserve">for </w:t>
            </w:r>
            <w:r w:rsidR="00330A44">
              <w:rPr>
                <w:rFonts w:ascii="Times New Roman" w:hAnsi="Times New Roman" w:cs="Times New Roman"/>
                <w:lang w:val="en-GB"/>
              </w:rPr>
              <w:t>dental</w:t>
            </w:r>
            <w:r>
              <w:rPr>
                <w:rFonts w:ascii="Times New Roman" w:hAnsi="Times New Roman" w:cs="Times New Roman"/>
                <w:lang w:val="en-GB"/>
              </w:rPr>
              <w:t xml:space="preserve"> </w:t>
            </w:r>
            <w:r w:rsidRPr="001A2396">
              <w:rPr>
                <w:rFonts w:ascii="Times New Roman" w:hAnsi="Times New Roman" w:cs="Times New Roman"/>
                <w:lang w:val="en-GB"/>
              </w:rPr>
              <w:t>health workers, and oversees dental care services.</w:t>
            </w:r>
          </w:p>
        </w:tc>
      </w:tr>
      <w:tr w:rsidR="007762A7" w:rsidRPr="005C0B15" w14:paraId="65469BE4" w14:textId="77777777" w:rsidTr="007762A7">
        <w:tc>
          <w:tcPr>
            <w:tcW w:w="1377" w:type="dxa"/>
          </w:tcPr>
          <w:p w14:paraId="558E0045" w14:textId="7EA18477" w:rsidR="007762A7" w:rsidRPr="005C0B15" w:rsidRDefault="00E906A8" w:rsidP="004014B7">
            <w:pPr>
              <w:spacing w:line="360" w:lineRule="auto"/>
              <w:rPr>
                <w:rFonts w:ascii="Times New Roman" w:hAnsi="Times New Roman" w:cs="Times New Roman"/>
                <w:lang w:val="en-GB"/>
              </w:rPr>
            </w:pPr>
            <w:r>
              <w:rPr>
                <w:rFonts w:ascii="Times New Roman" w:hAnsi="Times New Roman" w:cs="Times New Roman"/>
                <w:lang w:val="en-GB"/>
              </w:rPr>
              <w:t>Aboriginal community-controlled officer</w:t>
            </w:r>
          </w:p>
        </w:tc>
        <w:tc>
          <w:tcPr>
            <w:tcW w:w="2277" w:type="dxa"/>
          </w:tcPr>
          <w:p w14:paraId="43AD3540" w14:textId="5F20DEB8" w:rsidR="007762A7" w:rsidRPr="005C0B15" w:rsidRDefault="005327FF" w:rsidP="004014B7">
            <w:pPr>
              <w:spacing w:line="360" w:lineRule="auto"/>
              <w:rPr>
                <w:rFonts w:ascii="Times New Roman" w:hAnsi="Times New Roman" w:cs="Times New Roman"/>
                <w:lang w:val="en-GB"/>
              </w:rPr>
            </w:pPr>
            <w:r>
              <w:rPr>
                <w:rFonts w:ascii="Times New Roman" w:hAnsi="Times New Roman" w:cs="Times New Roman"/>
                <w:lang w:val="en-GB"/>
              </w:rPr>
              <w:t>S</w:t>
            </w:r>
            <w:r w:rsidR="00F5627C">
              <w:rPr>
                <w:rFonts w:ascii="Times New Roman" w:hAnsi="Times New Roman" w:cs="Times New Roman"/>
                <w:lang w:val="en-GB"/>
              </w:rPr>
              <w:t xml:space="preserve">pecializes in building a </w:t>
            </w:r>
            <w:r w:rsidR="009A5F76">
              <w:rPr>
                <w:rFonts w:ascii="Times New Roman" w:hAnsi="Times New Roman" w:cs="Times New Roman"/>
                <w:lang w:val="en-GB"/>
              </w:rPr>
              <w:t xml:space="preserve">relationship with </w:t>
            </w:r>
            <w:proofErr w:type="gramStart"/>
            <w:r w:rsidR="00330A44">
              <w:rPr>
                <w:rFonts w:ascii="Times New Roman" w:hAnsi="Times New Roman" w:cs="Times New Roman"/>
                <w:lang w:val="en-GB"/>
              </w:rPr>
              <w:t>aboriginal</w:t>
            </w:r>
            <w:r w:rsidR="009A5F76">
              <w:rPr>
                <w:rFonts w:ascii="Times New Roman" w:hAnsi="Times New Roman" w:cs="Times New Roman"/>
                <w:lang w:val="en-GB"/>
              </w:rPr>
              <w:t xml:space="preserve"> </w:t>
            </w:r>
            <w:r w:rsidR="00B311CA">
              <w:rPr>
                <w:rFonts w:ascii="Times New Roman" w:hAnsi="Times New Roman" w:cs="Times New Roman"/>
                <w:lang w:val="en-GB"/>
              </w:rPr>
              <w:t xml:space="preserve"> </w:t>
            </w:r>
            <w:r w:rsidR="00330A44">
              <w:rPr>
                <w:rFonts w:ascii="Times New Roman" w:hAnsi="Times New Roman" w:cs="Times New Roman"/>
                <w:lang w:val="en-GB"/>
              </w:rPr>
              <w:t>population</w:t>
            </w:r>
            <w:proofErr w:type="gramEnd"/>
            <w:r w:rsidR="00330A44">
              <w:rPr>
                <w:rFonts w:ascii="Times New Roman" w:hAnsi="Times New Roman" w:cs="Times New Roman"/>
                <w:lang w:val="en-GB"/>
              </w:rPr>
              <w:t xml:space="preserve"> ensuring</w:t>
            </w:r>
            <w:r w:rsidR="009A5F76">
              <w:rPr>
                <w:rFonts w:ascii="Times New Roman" w:hAnsi="Times New Roman" w:cs="Times New Roman"/>
                <w:lang w:val="en-GB"/>
              </w:rPr>
              <w:t xml:space="preserve"> </w:t>
            </w:r>
            <w:r w:rsidR="00330A44">
              <w:rPr>
                <w:rFonts w:ascii="Times New Roman" w:hAnsi="Times New Roman" w:cs="Times New Roman"/>
                <w:lang w:val="en-GB"/>
              </w:rPr>
              <w:t>culturally</w:t>
            </w:r>
            <w:r w:rsidR="00B311CA">
              <w:rPr>
                <w:rFonts w:ascii="Times New Roman" w:hAnsi="Times New Roman" w:cs="Times New Roman"/>
                <w:lang w:val="en-GB"/>
              </w:rPr>
              <w:t xml:space="preserve"> sensitive and effective communication</w:t>
            </w:r>
          </w:p>
        </w:tc>
        <w:tc>
          <w:tcPr>
            <w:tcW w:w="2563" w:type="dxa"/>
          </w:tcPr>
          <w:p w14:paraId="66E0BE73" w14:textId="45BDAFCE" w:rsidR="007762A7" w:rsidRPr="004B6643" w:rsidRDefault="00330A44" w:rsidP="004B6643">
            <w:pPr>
              <w:spacing w:line="360" w:lineRule="auto"/>
              <w:ind w:left="360"/>
              <w:rPr>
                <w:rFonts w:ascii="Times New Roman" w:hAnsi="Times New Roman" w:cs="Times New Roman"/>
                <w:lang w:val="en-GB"/>
              </w:rPr>
            </w:pPr>
            <w:r w:rsidRPr="00330A44">
              <w:rPr>
                <w:rFonts w:ascii="Times New Roman" w:hAnsi="Times New Roman" w:cs="Times New Roman"/>
                <w:lang w:val="en-GB"/>
              </w:rPr>
              <w:t>Strong communication, cultural competency, and community engagement skills.</w:t>
            </w:r>
          </w:p>
        </w:tc>
        <w:tc>
          <w:tcPr>
            <w:tcW w:w="2317" w:type="dxa"/>
          </w:tcPr>
          <w:p w14:paraId="56F738B0" w14:textId="61FEA3BB" w:rsidR="007762A7" w:rsidRPr="004B6643" w:rsidRDefault="00EB5CE5" w:rsidP="004B6643">
            <w:pPr>
              <w:spacing w:line="360" w:lineRule="auto"/>
              <w:ind w:left="360"/>
              <w:rPr>
                <w:rFonts w:ascii="Times New Roman" w:hAnsi="Times New Roman" w:cs="Times New Roman"/>
                <w:lang w:val="en-GB"/>
              </w:rPr>
            </w:pPr>
            <w:r>
              <w:rPr>
                <w:rFonts w:ascii="Times New Roman" w:hAnsi="Times New Roman" w:cs="Times New Roman"/>
                <w:lang w:val="en-GB"/>
              </w:rPr>
              <w:t xml:space="preserve">Acts as a ridge between project team and </w:t>
            </w:r>
            <w:proofErr w:type="gramStart"/>
            <w:r>
              <w:rPr>
                <w:rFonts w:ascii="Times New Roman" w:hAnsi="Times New Roman" w:cs="Times New Roman"/>
                <w:lang w:val="en-GB"/>
              </w:rPr>
              <w:t>community .</w:t>
            </w:r>
            <w:proofErr w:type="gramEnd"/>
            <w:r>
              <w:rPr>
                <w:rFonts w:ascii="Times New Roman" w:hAnsi="Times New Roman" w:cs="Times New Roman"/>
                <w:lang w:val="en-GB"/>
              </w:rPr>
              <w:t xml:space="preserve"> provides feedback of the community engage with them in front</w:t>
            </w:r>
            <w:r w:rsidR="00AB4D4F">
              <w:rPr>
                <w:rFonts w:ascii="Times New Roman" w:hAnsi="Times New Roman" w:cs="Times New Roman"/>
                <w:lang w:val="en-GB"/>
              </w:rPr>
              <w:t xml:space="preserve">line gains there trust so that they get involve in the </w:t>
            </w:r>
            <w:r w:rsidR="002466BA">
              <w:rPr>
                <w:rFonts w:ascii="Times New Roman" w:hAnsi="Times New Roman" w:cs="Times New Roman"/>
                <w:lang w:val="en-GB"/>
              </w:rPr>
              <w:t>intervention.</w:t>
            </w:r>
          </w:p>
        </w:tc>
      </w:tr>
      <w:tr w:rsidR="002466BA" w:rsidRPr="005C0B15" w14:paraId="27836A42" w14:textId="77777777" w:rsidTr="007762A7">
        <w:tc>
          <w:tcPr>
            <w:tcW w:w="1377" w:type="dxa"/>
          </w:tcPr>
          <w:p w14:paraId="50CF8D2A" w14:textId="2018805E" w:rsidR="002466BA" w:rsidRDefault="00E53832" w:rsidP="004014B7">
            <w:pPr>
              <w:spacing w:line="360" w:lineRule="auto"/>
              <w:rPr>
                <w:rFonts w:ascii="Times New Roman" w:hAnsi="Times New Roman" w:cs="Times New Roman"/>
                <w:lang w:val="en-GB"/>
              </w:rPr>
            </w:pPr>
            <w:r>
              <w:rPr>
                <w:rFonts w:ascii="Times New Roman" w:hAnsi="Times New Roman" w:cs="Times New Roman"/>
                <w:lang w:val="en-GB"/>
              </w:rPr>
              <w:t>Health educator</w:t>
            </w:r>
          </w:p>
        </w:tc>
        <w:tc>
          <w:tcPr>
            <w:tcW w:w="2277" w:type="dxa"/>
          </w:tcPr>
          <w:p w14:paraId="45675255" w14:textId="07C3367F" w:rsidR="002466BA" w:rsidRDefault="00392947" w:rsidP="004014B7">
            <w:pPr>
              <w:spacing w:line="360" w:lineRule="auto"/>
              <w:rPr>
                <w:rFonts w:ascii="Times New Roman" w:hAnsi="Times New Roman" w:cs="Times New Roman"/>
                <w:lang w:val="en-GB"/>
              </w:rPr>
            </w:pPr>
            <w:r>
              <w:rPr>
                <w:rFonts w:ascii="Times New Roman" w:hAnsi="Times New Roman" w:cs="Times New Roman"/>
                <w:lang w:val="en-GB"/>
              </w:rPr>
              <w:t xml:space="preserve">Design and deliver </w:t>
            </w:r>
            <w:r w:rsidR="003D7A01">
              <w:rPr>
                <w:rFonts w:ascii="Times New Roman" w:hAnsi="Times New Roman" w:cs="Times New Roman"/>
                <w:lang w:val="en-GB"/>
              </w:rPr>
              <w:t>educational</w:t>
            </w:r>
            <w:r>
              <w:rPr>
                <w:rFonts w:ascii="Times New Roman" w:hAnsi="Times New Roman" w:cs="Times New Roman"/>
                <w:lang w:val="en-GB"/>
              </w:rPr>
              <w:t xml:space="preserve"> program</w:t>
            </w:r>
            <w:r w:rsidR="003D7A01">
              <w:rPr>
                <w:rFonts w:ascii="Times New Roman" w:hAnsi="Times New Roman" w:cs="Times New Roman"/>
                <w:lang w:val="en-GB"/>
              </w:rPr>
              <w:t xml:space="preserve"> to improve oral health literacy in children and parents </w:t>
            </w:r>
          </w:p>
        </w:tc>
        <w:tc>
          <w:tcPr>
            <w:tcW w:w="2563" w:type="dxa"/>
          </w:tcPr>
          <w:p w14:paraId="27CE6B0F" w14:textId="267B2229" w:rsidR="002466BA" w:rsidRPr="00330A44" w:rsidRDefault="00CC376A" w:rsidP="004B6643">
            <w:pPr>
              <w:spacing w:line="360" w:lineRule="auto"/>
              <w:ind w:left="360"/>
              <w:rPr>
                <w:rFonts w:ascii="Times New Roman" w:hAnsi="Times New Roman" w:cs="Times New Roman"/>
                <w:lang w:val="en-GB"/>
              </w:rPr>
            </w:pPr>
            <w:r>
              <w:rPr>
                <w:rFonts w:ascii="Times New Roman" w:hAnsi="Times New Roman" w:cs="Times New Roman"/>
                <w:lang w:val="en-GB"/>
              </w:rPr>
              <w:t>Has good knowledge of health promotion and experience in devel</w:t>
            </w:r>
            <w:r w:rsidR="002726C7">
              <w:rPr>
                <w:rFonts w:ascii="Times New Roman" w:hAnsi="Times New Roman" w:cs="Times New Roman"/>
                <w:lang w:val="en-GB"/>
              </w:rPr>
              <w:t>oping curriculum</w:t>
            </w:r>
          </w:p>
        </w:tc>
        <w:tc>
          <w:tcPr>
            <w:tcW w:w="2317" w:type="dxa"/>
          </w:tcPr>
          <w:p w14:paraId="34EDF2AB" w14:textId="2AECA754" w:rsidR="002466BA" w:rsidRDefault="002726C7" w:rsidP="004B6643">
            <w:pPr>
              <w:spacing w:line="360" w:lineRule="auto"/>
              <w:ind w:left="360"/>
              <w:rPr>
                <w:rFonts w:ascii="Times New Roman" w:hAnsi="Times New Roman" w:cs="Times New Roman"/>
                <w:lang w:val="en-GB"/>
              </w:rPr>
            </w:pPr>
            <w:r>
              <w:rPr>
                <w:rFonts w:ascii="Times New Roman" w:hAnsi="Times New Roman" w:cs="Times New Roman"/>
                <w:lang w:val="en-GB"/>
              </w:rPr>
              <w:t xml:space="preserve">Create educational materials like </w:t>
            </w:r>
            <w:r w:rsidR="00E04550">
              <w:rPr>
                <w:rFonts w:ascii="Times New Roman" w:hAnsi="Times New Roman" w:cs="Times New Roman"/>
                <w:lang w:val="en-GB"/>
              </w:rPr>
              <w:t>pamphlets,</w:t>
            </w:r>
            <w:r>
              <w:rPr>
                <w:rFonts w:ascii="Times New Roman" w:hAnsi="Times New Roman" w:cs="Times New Roman"/>
                <w:lang w:val="en-GB"/>
              </w:rPr>
              <w:t xml:space="preserve"> </w:t>
            </w:r>
            <w:r w:rsidR="004911C1">
              <w:rPr>
                <w:rFonts w:ascii="Times New Roman" w:hAnsi="Times New Roman" w:cs="Times New Roman"/>
                <w:lang w:val="en-GB"/>
              </w:rPr>
              <w:t>organise workshops and training sessions for educating people</w:t>
            </w:r>
          </w:p>
        </w:tc>
      </w:tr>
      <w:tr w:rsidR="002466BA" w:rsidRPr="005C0B15" w14:paraId="0E4C4ECB" w14:textId="77777777" w:rsidTr="007762A7">
        <w:tc>
          <w:tcPr>
            <w:tcW w:w="1377" w:type="dxa"/>
          </w:tcPr>
          <w:p w14:paraId="067365A7" w14:textId="71FC4205" w:rsidR="002466BA" w:rsidRDefault="00EB0FA1" w:rsidP="004014B7">
            <w:pPr>
              <w:spacing w:line="360" w:lineRule="auto"/>
              <w:rPr>
                <w:rFonts w:ascii="Times New Roman" w:hAnsi="Times New Roman" w:cs="Times New Roman"/>
                <w:lang w:val="en-GB"/>
              </w:rPr>
            </w:pPr>
            <w:r>
              <w:rPr>
                <w:rFonts w:ascii="Times New Roman" w:hAnsi="Times New Roman" w:cs="Times New Roman"/>
                <w:lang w:val="en-GB"/>
              </w:rPr>
              <w:lastRenderedPageBreak/>
              <w:t xml:space="preserve">Data Analyst </w:t>
            </w:r>
          </w:p>
        </w:tc>
        <w:tc>
          <w:tcPr>
            <w:tcW w:w="2277" w:type="dxa"/>
          </w:tcPr>
          <w:p w14:paraId="140F7257" w14:textId="0BA4AF05" w:rsidR="002466BA" w:rsidRDefault="00E468B1" w:rsidP="004014B7">
            <w:pPr>
              <w:spacing w:line="360" w:lineRule="auto"/>
              <w:rPr>
                <w:rFonts w:ascii="Times New Roman" w:hAnsi="Times New Roman" w:cs="Times New Roman"/>
                <w:lang w:val="en-GB"/>
              </w:rPr>
            </w:pPr>
            <w:r>
              <w:rPr>
                <w:rFonts w:ascii="Times New Roman" w:hAnsi="Times New Roman" w:cs="Times New Roman"/>
                <w:lang w:val="en-GB"/>
              </w:rPr>
              <w:t>Collecting and</w:t>
            </w:r>
            <w:r w:rsidR="00C336B7">
              <w:rPr>
                <w:rFonts w:ascii="Times New Roman" w:hAnsi="Times New Roman" w:cs="Times New Roman"/>
                <w:lang w:val="en-GB"/>
              </w:rPr>
              <w:t xml:space="preserve"> analysing </w:t>
            </w:r>
            <w:r w:rsidR="00622B1D">
              <w:rPr>
                <w:rFonts w:ascii="Times New Roman" w:hAnsi="Times New Roman" w:cs="Times New Roman"/>
                <w:lang w:val="en-GB"/>
              </w:rPr>
              <w:t xml:space="preserve">the data </w:t>
            </w:r>
            <w:r w:rsidR="00C336B7">
              <w:rPr>
                <w:rFonts w:ascii="Times New Roman" w:hAnsi="Times New Roman" w:cs="Times New Roman"/>
                <w:lang w:val="en-GB"/>
              </w:rPr>
              <w:t>to assess the project impact.</w:t>
            </w:r>
          </w:p>
        </w:tc>
        <w:tc>
          <w:tcPr>
            <w:tcW w:w="2563" w:type="dxa"/>
          </w:tcPr>
          <w:p w14:paraId="2FA22FB3" w14:textId="6FACC0A4" w:rsidR="002466BA" w:rsidRPr="00330A44" w:rsidRDefault="00926647" w:rsidP="004B6643">
            <w:pPr>
              <w:spacing w:line="360" w:lineRule="auto"/>
              <w:ind w:left="360"/>
              <w:rPr>
                <w:rFonts w:ascii="Times New Roman" w:hAnsi="Times New Roman" w:cs="Times New Roman"/>
                <w:lang w:val="en-GB"/>
              </w:rPr>
            </w:pPr>
            <w:r w:rsidRPr="00926647">
              <w:rPr>
                <w:rFonts w:ascii="Times New Roman" w:hAnsi="Times New Roman" w:cs="Times New Roman"/>
                <w:lang w:val="en-GB"/>
              </w:rPr>
              <w:t>Proficiency in data collection, statistical analysis, and public health research</w:t>
            </w:r>
          </w:p>
        </w:tc>
        <w:tc>
          <w:tcPr>
            <w:tcW w:w="2317" w:type="dxa"/>
          </w:tcPr>
          <w:p w14:paraId="7C0CB36D" w14:textId="315EF1BD" w:rsidR="002466BA" w:rsidRDefault="00926647" w:rsidP="004B6643">
            <w:pPr>
              <w:spacing w:line="360" w:lineRule="auto"/>
              <w:ind w:left="360"/>
              <w:rPr>
                <w:rFonts w:ascii="Times New Roman" w:hAnsi="Times New Roman" w:cs="Times New Roman"/>
                <w:lang w:val="en-GB"/>
              </w:rPr>
            </w:pPr>
            <w:r>
              <w:rPr>
                <w:rFonts w:ascii="Times New Roman" w:hAnsi="Times New Roman" w:cs="Times New Roman"/>
                <w:lang w:val="en-GB"/>
              </w:rPr>
              <w:t xml:space="preserve">Analysis data to </w:t>
            </w:r>
            <w:r w:rsidR="00E468B1">
              <w:rPr>
                <w:rFonts w:ascii="Times New Roman" w:hAnsi="Times New Roman" w:cs="Times New Roman"/>
                <w:lang w:val="en-GB"/>
              </w:rPr>
              <w:t>provide insight on continuous improvement.</w:t>
            </w:r>
          </w:p>
        </w:tc>
      </w:tr>
    </w:tbl>
    <w:p w14:paraId="5E25BECA" w14:textId="63E7DAA9" w:rsidR="004B6643" w:rsidRDefault="004B6643" w:rsidP="004B6643"/>
    <w:p w14:paraId="50BC6D3F" w14:textId="7F2731BF" w:rsidR="004B6643" w:rsidRPr="003F4BFC" w:rsidRDefault="004B6643" w:rsidP="004B6643">
      <w:pPr>
        <w:rPr>
          <w:b/>
          <w:bCs/>
          <w:sz w:val="32"/>
          <w:szCs w:val="32"/>
        </w:rPr>
      </w:pPr>
      <w:r w:rsidRPr="003F4BFC">
        <w:rPr>
          <w:b/>
          <w:bCs/>
          <w:sz w:val="32"/>
          <w:szCs w:val="32"/>
        </w:rPr>
        <w:t>Budget</w:t>
      </w:r>
      <w:r w:rsidR="008420CC" w:rsidRPr="003F4BFC">
        <w:rPr>
          <w:b/>
          <w:bCs/>
          <w:sz w:val="32"/>
          <w:szCs w:val="32"/>
        </w:rPr>
        <w:t xml:space="preserve"> </w:t>
      </w:r>
    </w:p>
    <w:tbl>
      <w:tblPr>
        <w:tblStyle w:val="TableGrid"/>
        <w:tblW w:w="0" w:type="auto"/>
        <w:tblInd w:w="-5" w:type="dxa"/>
        <w:tblLayout w:type="fixed"/>
        <w:tblLook w:val="04A0" w:firstRow="1" w:lastRow="0" w:firstColumn="1" w:lastColumn="0" w:noHBand="0" w:noVBand="1"/>
      </w:tblPr>
      <w:tblGrid>
        <w:gridCol w:w="2268"/>
        <w:gridCol w:w="1418"/>
        <w:gridCol w:w="2126"/>
      </w:tblGrid>
      <w:tr w:rsidR="009D2A12" w:rsidRPr="005C0B15" w14:paraId="33295BED" w14:textId="77777777" w:rsidTr="00E06937">
        <w:tc>
          <w:tcPr>
            <w:tcW w:w="2268" w:type="dxa"/>
          </w:tcPr>
          <w:p w14:paraId="04C6D1E1" w14:textId="77777777" w:rsidR="009D2A12" w:rsidRPr="005C0B15" w:rsidRDefault="009D2A12" w:rsidP="004014B7">
            <w:pPr>
              <w:tabs>
                <w:tab w:val="center" w:pos="4150"/>
                <w:tab w:val="left" w:pos="5280"/>
                <w:tab w:val="left" w:pos="6960"/>
              </w:tabs>
              <w:spacing w:line="360" w:lineRule="auto"/>
              <w:jc w:val="center"/>
              <w:rPr>
                <w:rFonts w:ascii="Times New Roman" w:hAnsi="Times New Roman" w:cs="Times New Roman"/>
                <w:b/>
                <w:color w:val="2E74B5" w:themeColor="accent5" w:themeShade="BF"/>
                <w:lang w:val="en-GB"/>
              </w:rPr>
            </w:pPr>
            <w:r w:rsidRPr="005C0B15">
              <w:rPr>
                <w:rFonts w:ascii="Times New Roman" w:hAnsi="Times New Roman" w:cs="Times New Roman"/>
                <w:b/>
                <w:color w:val="2E74B5" w:themeColor="accent5" w:themeShade="BF"/>
                <w:lang w:val="en-GB"/>
              </w:rPr>
              <w:t>Cost type</w:t>
            </w:r>
          </w:p>
        </w:tc>
        <w:tc>
          <w:tcPr>
            <w:tcW w:w="1418" w:type="dxa"/>
          </w:tcPr>
          <w:p w14:paraId="5A6E5298" w14:textId="67E1A179" w:rsidR="009D2A12" w:rsidRPr="005C0B15" w:rsidRDefault="0078469C" w:rsidP="004014B7">
            <w:pPr>
              <w:tabs>
                <w:tab w:val="center" w:pos="4150"/>
                <w:tab w:val="left" w:pos="5280"/>
                <w:tab w:val="left" w:pos="6960"/>
              </w:tabs>
              <w:spacing w:line="360" w:lineRule="auto"/>
              <w:jc w:val="center"/>
              <w:rPr>
                <w:rFonts w:ascii="Times New Roman" w:hAnsi="Times New Roman" w:cs="Times New Roman"/>
                <w:b/>
                <w:color w:val="2E74B5" w:themeColor="accent5" w:themeShade="BF"/>
                <w:lang w:val="en-GB"/>
              </w:rPr>
            </w:pPr>
            <w:r>
              <w:rPr>
                <w:rFonts w:ascii="Times New Roman" w:hAnsi="Times New Roman" w:cs="Times New Roman"/>
                <w:b/>
                <w:color w:val="2E74B5" w:themeColor="accent5" w:themeShade="BF"/>
                <w:lang w:val="en-GB"/>
              </w:rPr>
              <w:t>1 YEAR</w:t>
            </w:r>
          </w:p>
        </w:tc>
        <w:tc>
          <w:tcPr>
            <w:tcW w:w="2126" w:type="dxa"/>
          </w:tcPr>
          <w:p w14:paraId="21396D78" w14:textId="77777777" w:rsidR="009D2A12" w:rsidRPr="005C0B15" w:rsidRDefault="009D2A12" w:rsidP="004014B7">
            <w:pPr>
              <w:tabs>
                <w:tab w:val="center" w:pos="4150"/>
                <w:tab w:val="left" w:pos="5280"/>
                <w:tab w:val="left" w:pos="6960"/>
              </w:tabs>
              <w:spacing w:line="360" w:lineRule="auto"/>
              <w:jc w:val="center"/>
              <w:rPr>
                <w:rFonts w:ascii="Times New Roman" w:hAnsi="Times New Roman" w:cs="Times New Roman"/>
                <w:b/>
                <w:color w:val="2E74B5" w:themeColor="accent5" w:themeShade="BF"/>
                <w:lang w:val="en-GB"/>
              </w:rPr>
            </w:pPr>
            <w:r w:rsidRPr="005C0B15">
              <w:rPr>
                <w:rFonts w:ascii="Times New Roman" w:hAnsi="Times New Roman" w:cs="Times New Roman"/>
                <w:b/>
                <w:color w:val="2E74B5" w:themeColor="accent5" w:themeShade="BF"/>
                <w:lang w:val="en-GB"/>
              </w:rPr>
              <w:t>Total</w:t>
            </w:r>
          </w:p>
        </w:tc>
      </w:tr>
      <w:tr w:rsidR="009D2A12" w:rsidRPr="005C0B15" w14:paraId="72DDDF72" w14:textId="77777777" w:rsidTr="00E06937">
        <w:tc>
          <w:tcPr>
            <w:tcW w:w="2268" w:type="dxa"/>
          </w:tcPr>
          <w:p w14:paraId="74E9C515" w14:textId="77777777" w:rsidR="009D2A12" w:rsidRDefault="009D2A12"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Salaries and Wages:</w:t>
            </w:r>
          </w:p>
          <w:p w14:paraId="303D27A7" w14:textId="6D298C7A" w:rsidR="00E319B9" w:rsidRDefault="001F056C"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Project manager</w:t>
            </w:r>
          </w:p>
          <w:p w14:paraId="41BA2971" w14:textId="299FB393" w:rsidR="006478AD" w:rsidRDefault="006478AD"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Dental health professionals</w:t>
            </w:r>
            <w:r w:rsidR="00F97CA5">
              <w:rPr>
                <w:rFonts w:ascii="Times New Roman" w:hAnsi="Times New Roman" w:cs="Times New Roman"/>
                <w:lang w:val="en-GB"/>
              </w:rPr>
              <w:t xml:space="preserve"> (</w:t>
            </w:r>
            <w:r w:rsidR="00EB6F28">
              <w:rPr>
                <w:rFonts w:ascii="Times New Roman" w:hAnsi="Times New Roman" w:cs="Times New Roman"/>
                <w:lang w:val="en-GB"/>
              </w:rPr>
              <w:t>4)</w:t>
            </w:r>
          </w:p>
          <w:p w14:paraId="62DEAACF" w14:textId="6D710FE9" w:rsidR="00F97CA5" w:rsidRDefault="00F97CA5"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 xml:space="preserve">Health educator </w:t>
            </w:r>
          </w:p>
          <w:p w14:paraId="2E34CAA6" w14:textId="4CED1135" w:rsidR="00F97CA5" w:rsidRDefault="00F97CA5"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Community control officer</w:t>
            </w:r>
          </w:p>
          <w:p w14:paraId="7C5D45EE" w14:textId="087D1431" w:rsidR="00AB53D0" w:rsidRDefault="00AB53D0"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Data Analyst</w:t>
            </w:r>
          </w:p>
          <w:p w14:paraId="3F1EB9AF" w14:textId="3F8E3E99" w:rsidR="009D2A12" w:rsidRPr="005C0B15" w:rsidRDefault="009D2A12" w:rsidP="004014B7">
            <w:pPr>
              <w:tabs>
                <w:tab w:val="center" w:pos="4150"/>
                <w:tab w:val="left" w:pos="5280"/>
                <w:tab w:val="left" w:pos="6960"/>
              </w:tabs>
              <w:spacing w:line="360" w:lineRule="auto"/>
              <w:rPr>
                <w:rFonts w:ascii="Times New Roman" w:hAnsi="Times New Roman" w:cs="Times New Roman"/>
                <w:lang w:val="en-GB"/>
              </w:rPr>
            </w:pPr>
          </w:p>
        </w:tc>
        <w:tc>
          <w:tcPr>
            <w:tcW w:w="1418" w:type="dxa"/>
          </w:tcPr>
          <w:p w14:paraId="6FB5FF99" w14:textId="77777777" w:rsidR="009D2A12" w:rsidRDefault="009D2A12" w:rsidP="004014B7">
            <w:pPr>
              <w:tabs>
                <w:tab w:val="center" w:pos="4150"/>
                <w:tab w:val="left" w:pos="5280"/>
                <w:tab w:val="left" w:pos="6960"/>
              </w:tabs>
              <w:spacing w:line="360" w:lineRule="auto"/>
              <w:rPr>
                <w:rFonts w:ascii="Times New Roman" w:hAnsi="Times New Roman" w:cs="Times New Roman"/>
                <w:lang w:val="en-GB"/>
              </w:rPr>
            </w:pPr>
          </w:p>
          <w:p w14:paraId="1D8063F2" w14:textId="77777777" w:rsidR="001F056C" w:rsidRDefault="001F056C" w:rsidP="004014B7">
            <w:pPr>
              <w:tabs>
                <w:tab w:val="center" w:pos="4150"/>
                <w:tab w:val="left" w:pos="5280"/>
                <w:tab w:val="left" w:pos="6960"/>
              </w:tabs>
              <w:spacing w:line="360" w:lineRule="auto"/>
              <w:rPr>
                <w:rFonts w:ascii="Times New Roman" w:hAnsi="Times New Roman" w:cs="Times New Roman"/>
                <w:lang w:val="en-GB"/>
              </w:rPr>
            </w:pPr>
          </w:p>
          <w:p w14:paraId="6A225448" w14:textId="1C06E909" w:rsidR="006478AD" w:rsidRDefault="00EB6F28"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w:t>
            </w:r>
            <w:r w:rsidR="00AB53D0">
              <w:rPr>
                <w:rFonts w:ascii="Times New Roman" w:hAnsi="Times New Roman" w:cs="Times New Roman"/>
                <w:lang w:val="en-GB"/>
              </w:rPr>
              <w:t>20</w:t>
            </w:r>
            <w:r w:rsidR="006478AD">
              <w:rPr>
                <w:rFonts w:ascii="Times New Roman" w:hAnsi="Times New Roman" w:cs="Times New Roman"/>
                <w:lang w:val="en-GB"/>
              </w:rPr>
              <w:t>000</w:t>
            </w:r>
          </w:p>
          <w:p w14:paraId="7CD04411" w14:textId="77777777" w:rsidR="00EB6F28" w:rsidRDefault="00EB6F28" w:rsidP="004014B7">
            <w:pPr>
              <w:tabs>
                <w:tab w:val="center" w:pos="4150"/>
                <w:tab w:val="left" w:pos="5280"/>
                <w:tab w:val="left" w:pos="6960"/>
              </w:tabs>
              <w:spacing w:line="360" w:lineRule="auto"/>
              <w:rPr>
                <w:rFonts w:ascii="Times New Roman" w:hAnsi="Times New Roman" w:cs="Times New Roman"/>
                <w:lang w:val="en-GB"/>
              </w:rPr>
            </w:pPr>
          </w:p>
          <w:p w14:paraId="23821DE2" w14:textId="1AE7702B" w:rsidR="00114D64" w:rsidRDefault="00EC6153"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$10000</w:t>
            </w:r>
          </w:p>
          <w:p w14:paraId="4214F959" w14:textId="3E58DFC1" w:rsidR="00F97CA5" w:rsidRDefault="00114D64"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w:t>
            </w:r>
            <w:r w:rsidR="009D7E76">
              <w:rPr>
                <w:rFonts w:ascii="Times New Roman" w:hAnsi="Times New Roman" w:cs="Times New Roman"/>
                <w:lang w:val="en-GB"/>
              </w:rPr>
              <w:t>20</w:t>
            </w:r>
            <w:r>
              <w:rPr>
                <w:rFonts w:ascii="Times New Roman" w:hAnsi="Times New Roman" w:cs="Times New Roman"/>
                <w:lang w:val="en-GB"/>
              </w:rPr>
              <w:t>000</w:t>
            </w:r>
          </w:p>
          <w:p w14:paraId="58986CDC" w14:textId="77777777" w:rsidR="00EB6F28" w:rsidRDefault="00EB6F28"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w:t>
            </w:r>
            <w:r w:rsidR="00114D64">
              <w:rPr>
                <w:rFonts w:ascii="Times New Roman" w:hAnsi="Times New Roman" w:cs="Times New Roman"/>
                <w:lang w:val="en-GB"/>
              </w:rPr>
              <w:t>20</w:t>
            </w:r>
            <w:r>
              <w:rPr>
                <w:rFonts w:ascii="Times New Roman" w:hAnsi="Times New Roman" w:cs="Times New Roman"/>
                <w:lang w:val="en-GB"/>
              </w:rPr>
              <w:t>000</w:t>
            </w:r>
          </w:p>
          <w:p w14:paraId="76EC9917" w14:textId="77777777" w:rsidR="00AB53D0" w:rsidRDefault="00AB53D0" w:rsidP="004014B7">
            <w:pPr>
              <w:tabs>
                <w:tab w:val="center" w:pos="4150"/>
                <w:tab w:val="left" w:pos="5280"/>
                <w:tab w:val="left" w:pos="6960"/>
              </w:tabs>
              <w:spacing w:line="360" w:lineRule="auto"/>
              <w:rPr>
                <w:rFonts w:ascii="Times New Roman" w:hAnsi="Times New Roman" w:cs="Times New Roman"/>
                <w:lang w:val="en-GB"/>
              </w:rPr>
            </w:pPr>
          </w:p>
          <w:p w14:paraId="0B9827E1" w14:textId="6B319ABA" w:rsidR="00AB53D0" w:rsidRPr="005C0B15" w:rsidRDefault="00AB53D0"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$10000</w:t>
            </w:r>
          </w:p>
        </w:tc>
        <w:tc>
          <w:tcPr>
            <w:tcW w:w="2126" w:type="dxa"/>
          </w:tcPr>
          <w:p w14:paraId="2ABC8904" w14:textId="77777777" w:rsidR="00072DF7" w:rsidRDefault="00072DF7" w:rsidP="004014B7">
            <w:pPr>
              <w:tabs>
                <w:tab w:val="center" w:pos="4150"/>
                <w:tab w:val="left" w:pos="5280"/>
                <w:tab w:val="left" w:pos="6960"/>
              </w:tabs>
              <w:spacing w:line="360" w:lineRule="auto"/>
              <w:rPr>
                <w:rFonts w:ascii="Times New Roman" w:hAnsi="Times New Roman" w:cs="Times New Roman"/>
                <w:lang w:val="en-GB"/>
              </w:rPr>
            </w:pPr>
          </w:p>
          <w:p w14:paraId="62425D8C" w14:textId="77777777" w:rsidR="00072DF7" w:rsidRDefault="00072DF7" w:rsidP="004014B7">
            <w:pPr>
              <w:tabs>
                <w:tab w:val="center" w:pos="4150"/>
                <w:tab w:val="left" w:pos="5280"/>
                <w:tab w:val="left" w:pos="6960"/>
              </w:tabs>
              <w:spacing w:line="360" w:lineRule="auto"/>
              <w:rPr>
                <w:rFonts w:ascii="Times New Roman" w:hAnsi="Times New Roman" w:cs="Times New Roman"/>
                <w:lang w:val="en-GB"/>
              </w:rPr>
            </w:pPr>
          </w:p>
          <w:p w14:paraId="08341996" w14:textId="77777777" w:rsidR="00072DF7" w:rsidRDefault="00072DF7" w:rsidP="004014B7">
            <w:pPr>
              <w:tabs>
                <w:tab w:val="center" w:pos="4150"/>
                <w:tab w:val="left" w:pos="5280"/>
                <w:tab w:val="left" w:pos="6960"/>
              </w:tabs>
              <w:spacing w:line="360" w:lineRule="auto"/>
              <w:rPr>
                <w:rFonts w:ascii="Times New Roman" w:hAnsi="Times New Roman" w:cs="Times New Roman"/>
                <w:lang w:val="en-GB"/>
              </w:rPr>
            </w:pPr>
          </w:p>
          <w:p w14:paraId="3C4669D0" w14:textId="77777777" w:rsidR="00072DF7" w:rsidRDefault="00072DF7" w:rsidP="004014B7">
            <w:pPr>
              <w:tabs>
                <w:tab w:val="center" w:pos="4150"/>
                <w:tab w:val="left" w:pos="5280"/>
                <w:tab w:val="left" w:pos="6960"/>
              </w:tabs>
              <w:spacing w:line="360" w:lineRule="auto"/>
              <w:rPr>
                <w:rFonts w:ascii="Times New Roman" w:hAnsi="Times New Roman" w:cs="Times New Roman"/>
                <w:lang w:val="en-GB"/>
              </w:rPr>
            </w:pPr>
          </w:p>
          <w:p w14:paraId="2691BB04" w14:textId="77777777" w:rsidR="00072DF7" w:rsidRDefault="00072DF7" w:rsidP="004014B7">
            <w:pPr>
              <w:tabs>
                <w:tab w:val="center" w:pos="4150"/>
                <w:tab w:val="left" w:pos="5280"/>
                <w:tab w:val="left" w:pos="6960"/>
              </w:tabs>
              <w:spacing w:line="360" w:lineRule="auto"/>
              <w:rPr>
                <w:rFonts w:ascii="Times New Roman" w:hAnsi="Times New Roman" w:cs="Times New Roman"/>
                <w:lang w:val="en-GB"/>
              </w:rPr>
            </w:pPr>
          </w:p>
          <w:p w14:paraId="51BE71F8" w14:textId="77777777" w:rsidR="00072DF7" w:rsidRDefault="00072DF7" w:rsidP="004014B7">
            <w:pPr>
              <w:tabs>
                <w:tab w:val="center" w:pos="4150"/>
                <w:tab w:val="left" w:pos="5280"/>
                <w:tab w:val="left" w:pos="6960"/>
              </w:tabs>
              <w:spacing w:line="360" w:lineRule="auto"/>
              <w:rPr>
                <w:rFonts w:ascii="Times New Roman" w:hAnsi="Times New Roman" w:cs="Times New Roman"/>
                <w:lang w:val="en-GB"/>
              </w:rPr>
            </w:pPr>
          </w:p>
          <w:p w14:paraId="02ACD0E0" w14:textId="77777777" w:rsidR="00072DF7" w:rsidRDefault="00072DF7" w:rsidP="004014B7">
            <w:pPr>
              <w:tabs>
                <w:tab w:val="center" w:pos="4150"/>
                <w:tab w:val="left" w:pos="5280"/>
                <w:tab w:val="left" w:pos="6960"/>
              </w:tabs>
              <w:spacing w:line="360" w:lineRule="auto"/>
              <w:rPr>
                <w:rFonts w:ascii="Times New Roman" w:hAnsi="Times New Roman" w:cs="Times New Roman"/>
                <w:lang w:val="en-GB"/>
              </w:rPr>
            </w:pPr>
          </w:p>
          <w:p w14:paraId="38A9BCFE" w14:textId="77777777" w:rsidR="00072DF7" w:rsidRDefault="00072DF7" w:rsidP="004014B7">
            <w:pPr>
              <w:tabs>
                <w:tab w:val="center" w:pos="4150"/>
                <w:tab w:val="left" w:pos="5280"/>
                <w:tab w:val="left" w:pos="6960"/>
              </w:tabs>
              <w:spacing w:line="360" w:lineRule="auto"/>
              <w:rPr>
                <w:rFonts w:ascii="Times New Roman" w:hAnsi="Times New Roman" w:cs="Times New Roman"/>
                <w:lang w:val="en-GB"/>
              </w:rPr>
            </w:pPr>
          </w:p>
          <w:p w14:paraId="643C282B" w14:textId="6B52E785" w:rsidR="009D2A12" w:rsidRPr="005C0B15" w:rsidRDefault="005C6B12"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w:t>
            </w:r>
            <w:r w:rsidR="00EC6153">
              <w:rPr>
                <w:rFonts w:ascii="Times New Roman" w:hAnsi="Times New Roman" w:cs="Times New Roman"/>
                <w:lang w:val="en-GB"/>
              </w:rPr>
              <w:t>60</w:t>
            </w:r>
            <w:r>
              <w:rPr>
                <w:rFonts w:ascii="Times New Roman" w:hAnsi="Times New Roman" w:cs="Times New Roman"/>
                <w:lang w:val="en-GB"/>
              </w:rPr>
              <w:t>,000</w:t>
            </w:r>
            <w:r w:rsidR="00AF236D">
              <w:rPr>
                <w:rFonts w:ascii="Times New Roman" w:hAnsi="Times New Roman" w:cs="Times New Roman"/>
                <w:lang w:val="en-GB"/>
              </w:rPr>
              <w:t>/ANNUALLY</w:t>
            </w:r>
          </w:p>
        </w:tc>
      </w:tr>
      <w:tr w:rsidR="009D2A12" w:rsidRPr="005C0B15" w14:paraId="55FC8998" w14:textId="77777777" w:rsidTr="00E06937">
        <w:tc>
          <w:tcPr>
            <w:tcW w:w="2268" w:type="dxa"/>
          </w:tcPr>
          <w:p w14:paraId="44D212D9" w14:textId="7E2D7324" w:rsidR="009D2A12" w:rsidRPr="005C0B15" w:rsidRDefault="00FF0862" w:rsidP="004014B7">
            <w:pPr>
              <w:spacing w:line="360" w:lineRule="auto"/>
              <w:rPr>
                <w:rFonts w:ascii="Times New Roman" w:hAnsi="Times New Roman" w:cs="Times New Roman"/>
                <w:lang w:val="en-GB"/>
              </w:rPr>
            </w:pPr>
            <w:r>
              <w:rPr>
                <w:rFonts w:ascii="Times New Roman" w:hAnsi="Times New Roman" w:cs="Times New Roman"/>
                <w:lang w:val="en-GB"/>
              </w:rPr>
              <w:t>Education training program</w:t>
            </w:r>
            <w:r w:rsidR="005C6B12">
              <w:rPr>
                <w:rFonts w:ascii="Times New Roman" w:hAnsi="Times New Roman" w:cs="Times New Roman"/>
                <w:lang w:val="en-GB"/>
              </w:rPr>
              <w:t xml:space="preserve"> for dental health professional</w:t>
            </w:r>
            <w:r>
              <w:rPr>
                <w:rFonts w:ascii="Times New Roman" w:hAnsi="Times New Roman" w:cs="Times New Roman"/>
                <w:lang w:val="en-GB"/>
              </w:rPr>
              <w:t xml:space="preserve"> </w:t>
            </w:r>
          </w:p>
        </w:tc>
        <w:tc>
          <w:tcPr>
            <w:tcW w:w="1418" w:type="dxa"/>
          </w:tcPr>
          <w:p w14:paraId="18B6923E" w14:textId="77777777" w:rsidR="00072DF7" w:rsidRDefault="00072DF7" w:rsidP="004014B7">
            <w:pPr>
              <w:tabs>
                <w:tab w:val="center" w:pos="4150"/>
                <w:tab w:val="left" w:pos="5280"/>
                <w:tab w:val="left" w:pos="6960"/>
              </w:tabs>
              <w:spacing w:line="360" w:lineRule="auto"/>
              <w:rPr>
                <w:rFonts w:ascii="Times New Roman" w:hAnsi="Times New Roman" w:cs="Times New Roman"/>
                <w:lang w:val="en-GB"/>
              </w:rPr>
            </w:pPr>
          </w:p>
          <w:p w14:paraId="43B06D17" w14:textId="5438BC73" w:rsidR="009D2A12" w:rsidRPr="005C0B15" w:rsidRDefault="00072DF7"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w:t>
            </w:r>
            <w:r w:rsidR="00FF0862">
              <w:rPr>
                <w:rFonts w:ascii="Times New Roman" w:hAnsi="Times New Roman" w:cs="Times New Roman"/>
                <w:lang w:val="en-GB"/>
              </w:rPr>
              <w:t>10,000</w:t>
            </w:r>
          </w:p>
        </w:tc>
        <w:tc>
          <w:tcPr>
            <w:tcW w:w="2126" w:type="dxa"/>
          </w:tcPr>
          <w:p w14:paraId="544E2044" w14:textId="77777777" w:rsidR="00072DF7" w:rsidRDefault="00072DF7" w:rsidP="004014B7">
            <w:pPr>
              <w:tabs>
                <w:tab w:val="center" w:pos="4150"/>
                <w:tab w:val="left" w:pos="5280"/>
                <w:tab w:val="left" w:pos="6960"/>
              </w:tabs>
              <w:spacing w:line="360" w:lineRule="auto"/>
              <w:rPr>
                <w:rFonts w:ascii="Times New Roman" w:hAnsi="Times New Roman" w:cs="Times New Roman"/>
                <w:lang w:val="en-GB"/>
              </w:rPr>
            </w:pPr>
          </w:p>
          <w:p w14:paraId="7DD45637" w14:textId="123A13F6" w:rsidR="009D2A12" w:rsidRPr="005C0B15" w:rsidRDefault="005C6B12"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$10000</w:t>
            </w:r>
            <w:r w:rsidR="00AF236D">
              <w:rPr>
                <w:rFonts w:ascii="Times New Roman" w:hAnsi="Times New Roman" w:cs="Times New Roman"/>
                <w:lang w:val="en-GB"/>
              </w:rPr>
              <w:t>/ANNUALLY</w:t>
            </w:r>
          </w:p>
        </w:tc>
      </w:tr>
      <w:tr w:rsidR="009D2A12" w:rsidRPr="005C0B15" w14:paraId="2A26B161" w14:textId="77777777" w:rsidTr="00E06937">
        <w:tc>
          <w:tcPr>
            <w:tcW w:w="2268" w:type="dxa"/>
          </w:tcPr>
          <w:p w14:paraId="2E4B8248" w14:textId="77777777" w:rsidR="00272C6D" w:rsidRDefault="00B94961"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School campaign</w:t>
            </w:r>
          </w:p>
          <w:p w14:paraId="5E243A2C" w14:textId="7E41684E" w:rsidR="00272C6D" w:rsidRDefault="00B94961"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 xml:space="preserve"> </w:t>
            </w:r>
          </w:p>
          <w:p w14:paraId="6FE9E009" w14:textId="3F23DEB9" w:rsidR="00B94961" w:rsidRDefault="00B94961"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 xml:space="preserve">Toothbrushes </w:t>
            </w:r>
          </w:p>
          <w:p w14:paraId="298DBCBE" w14:textId="52428FAF" w:rsidR="00272C6D" w:rsidRDefault="00B94961"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Floride toothpaste</w:t>
            </w:r>
          </w:p>
          <w:p w14:paraId="77249747" w14:textId="45DF7B82" w:rsidR="00E63404" w:rsidRPr="005C0B15" w:rsidRDefault="00032C08"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 xml:space="preserve">Dental kits </w:t>
            </w:r>
          </w:p>
        </w:tc>
        <w:tc>
          <w:tcPr>
            <w:tcW w:w="1418" w:type="dxa"/>
          </w:tcPr>
          <w:p w14:paraId="3907F529" w14:textId="41482579" w:rsidR="009D2A12" w:rsidRDefault="009D2A12" w:rsidP="004014B7">
            <w:pPr>
              <w:tabs>
                <w:tab w:val="center" w:pos="4150"/>
                <w:tab w:val="left" w:pos="5280"/>
                <w:tab w:val="left" w:pos="6960"/>
              </w:tabs>
              <w:spacing w:line="360" w:lineRule="auto"/>
              <w:rPr>
                <w:rFonts w:ascii="Times New Roman" w:hAnsi="Times New Roman" w:cs="Times New Roman"/>
                <w:lang w:val="en-GB"/>
              </w:rPr>
            </w:pPr>
          </w:p>
          <w:p w14:paraId="04D63C6D" w14:textId="77777777" w:rsidR="00B94961" w:rsidRDefault="00B94961" w:rsidP="004014B7">
            <w:pPr>
              <w:tabs>
                <w:tab w:val="center" w:pos="4150"/>
                <w:tab w:val="left" w:pos="5280"/>
                <w:tab w:val="left" w:pos="6960"/>
              </w:tabs>
              <w:spacing w:line="360" w:lineRule="auto"/>
              <w:rPr>
                <w:rFonts w:ascii="Times New Roman" w:hAnsi="Times New Roman" w:cs="Times New Roman"/>
                <w:lang w:val="en-GB"/>
              </w:rPr>
            </w:pPr>
          </w:p>
          <w:p w14:paraId="1629F89D" w14:textId="6ABBC464" w:rsidR="00272C6D" w:rsidRDefault="00272C6D"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$3000</w:t>
            </w:r>
          </w:p>
          <w:p w14:paraId="1AB16993" w14:textId="3331BCEF" w:rsidR="00B94961" w:rsidRDefault="00B94961"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$5000</w:t>
            </w:r>
          </w:p>
          <w:p w14:paraId="2A67EE75" w14:textId="448538B1" w:rsidR="00032C08" w:rsidRPr="005C0B15" w:rsidRDefault="00032C08"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$7000</w:t>
            </w:r>
          </w:p>
        </w:tc>
        <w:tc>
          <w:tcPr>
            <w:tcW w:w="2126" w:type="dxa"/>
          </w:tcPr>
          <w:p w14:paraId="34ACEEE1" w14:textId="77777777" w:rsidR="00072DF7" w:rsidRDefault="00072DF7" w:rsidP="004014B7">
            <w:pPr>
              <w:tabs>
                <w:tab w:val="center" w:pos="4150"/>
                <w:tab w:val="left" w:pos="5280"/>
                <w:tab w:val="left" w:pos="6960"/>
              </w:tabs>
              <w:spacing w:line="360" w:lineRule="auto"/>
              <w:rPr>
                <w:rFonts w:ascii="Times New Roman" w:hAnsi="Times New Roman" w:cs="Times New Roman"/>
                <w:lang w:val="en-GB"/>
              </w:rPr>
            </w:pPr>
          </w:p>
          <w:p w14:paraId="7E3E885D" w14:textId="77777777" w:rsidR="00072DF7" w:rsidRDefault="00072DF7" w:rsidP="004014B7">
            <w:pPr>
              <w:tabs>
                <w:tab w:val="center" w:pos="4150"/>
                <w:tab w:val="left" w:pos="5280"/>
                <w:tab w:val="left" w:pos="6960"/>
              </w:tabs>
              <w:spacing w:line="360" w:lineRule="auto"/>
              <w:rPr>
                <w:rFonts w:ascii="Times New Roman" w:hAnsi="Times New Roman" w:cs="Times New Roman"/>
                <w:lang w:val="en-GB"/>
              </w:rPr>
            </w:pPr>
          </w:p>
          <w:p w14:paraId="368304D0" w14:textId="77777777" w:rsidR="00072DF7" w:rsidRDefault="00072DF7" w:rsidP="004014B7">
            <w:pPr>
              <w:tabs>
                <w:tab w:val="center" w:pos="4150"/>
                <w:tab w:val="left" w:pos="5280"/>
                <w:tab w:val="left" w:pos="6960"/>
              </w:tabs>
              <w:spacing w:line="360" w:lineRule="auto"/>
              <w:rPr>
                <w:rFonts w:ascii="Times New Roman" w:hAnsi="Times New Roman" w:cs="Times New Roman"/>
                <w:lang w:val="en-GB"/>
              </w:rPr>
            </w:pPr>
          </w:p>
          <w:p w14:paraId="01E7416B" w14:textId="77777777" w:rsidR="00072DF7" w:rsidRDefault="00072DF7" w:rsidP="004014B7">
            <w:pPr>
              <w:tabs>
                <w:tab w:val="center" w:pos="4150"/>
                <w:tab w:val="left" w:pos="5280"/>
                <w:tab w:val="left" w:pos="6960"/>
              </w:tabs>
              <w:spacing w:line="360" w:lineRule="auto"/>
              <w:rPr>
                <w:rFonts w:ascii="Times New Roman" w:hAnsi="Times New Roman" w:cs="Times New Roman"/>
                <w:lang w:val="en-GB"/>
              </w:rPr>
            </w:pPr>
          </w:p>
          <w:p w14:paraId="70DC1EAF" w14:textId="77777777" w:rsidR="00072DF7" w:rsidRDefault="00072DF7" w:rsidP="004014B7">
            <w:pPr>
              <w:tabs>
                <w:tab w:val="center" w:pos="4150"/>
                <w:tab w:val="left" w:pos="5280"/>
                <w:tab w:val="left" w:pos="6960"/>
              </w:tabs>
              <w:spacing w:line="360" w:lineRule="auto"/>
              <w:rPr>
                <w:rFonts w:ascii="Times New Roman" w:hAnsi="Times New Roman" w:cs="Times New Roman"/>
                <w:lang w:val="en-GB"/>
              </w:rPr>
            </w:pPr>
          </w:p>
          <w:p w14:paraId="4898D4C0" w14:textId="0847CB0C" w:rsidR="009D2A12" w:rsidRPr="005C0B15" w:rsidRDefault="000835B3"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$1</w:t>
            </w:r>
            <w:r w:rsidR="005C6B12">
              <w:rPr>
                <w:rFonts w:ascii="Times New Roman" w:hAnsi="Times New Roman" w:cs="Times New Roman"/>
                <w:lang w:val="en-GB"/>
              </w:rPr>
              <w:t>5</w:t>
            </w:r>
            <w:r>
              <w:rPr>
                <w:rFonts w:ascii="Times New Roman" w:hAnsi="Times New Roman" w:cs="Times New Roman"/>
                <w:lang w:val="en-GB"/>
              </w:rPr>
              <w:t>000</w:t>
            </w:r>
            <w:r w:rsidR="00AF236D">
              <w:rPr>
                <w:rFonts w:ascii="Times New Roman" w:hAnsi="Times New Roman" w:cs="Times New Roman"/>
                <w:lang w:val="en-GB"/>
              </w:rPr>
              <w:t>/ANNUALLY</w:t>
            </w:r>
          </w:p>
        </w:tc>
      </w:tr>
      <w:tr w:rsidR="009D2A12" w:rsidRPr="005C0B15" w14:paraId="35A33931" w14:textId="77777777" w:rsidTr="00E06937">
        <w:tc>
          <w:tcPr>
            <w:tcW w:w="2268" w:type="dxa"/>
          </w:tcPr>
          <w:p w14:paraId="210B0ADC" w14:textId="512D4B1D" w:rsidR="009D2A12" w:rsidRPr="005C0B15" w:rsidRDefault="00040B0E" w:rsidP="004014B7">
            <w:pPr>
              <w:spacing w:line="360" w:lineRule="auto"/>
              <w:jc w:val="both"/>
              <w:rPr>
                <w:rFonts w:ascii="Times New Roman" w:hAnsi="Times New Roman" w:cs="Times New Roman"/>
                <w:lang w:val="en-GB"/>
              </w:rPr>
            </w:pPr>
            <w:r>
              <w:rPr>
                <w:rFonts w:ascii="Times New Roman" w:hAnsi="Times New Roman" w:cs="Times New Roman"/>
                <w:lang w:val="en-GB"/>
              </w:rPr>
              <w:t xml:space="preserve">Posters and pamphlets </w:t>
            </w:r>
          </w:p>
        </w:tc>
        <w:tc>
          <w:tcPr>
            <w:tcW w:w="1418" w:type="dxa"/>
          </w:tcPr>
          <w:p w14:paraId="3FAC69DF" w14:textId="6221F3B4" w:rsidR="009D2A12" w:rsidRPr="005C0B15" w:rsidRDefault="00040B0E"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$2000</w:t>
            </w:r>
          </w:p>
        </w:tc>
        <w:tc>
          <w:tcPr>
            <w:tcW w:w="2126" w:type="dxa"/>
          </w:tcPr>
          <w:p w14:paraId="295B7BA5" w14:textId="22412BE3" w:rsidR="009D2A12" w:rsidRPr="005C0B15" w:rsidRDefault="000835B3"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$2000</w:t>
            </w:r>
            <w:r w:rsidR="00AF236D">
              <w:rPr>
                <w:rFonts w:ascii="Times New Roman" w:hAnsi="Times New Roman" w:cs="Times New Roman"/>
                <w:lang w:val="en-GB"/>
              </w:rPr>
              <w:t>/ANNUALY</w:t>
            </w:r>
          </w:p>
        </w:tc>
      </w:tr>
      <w:tr w:rsidR="009D2A12" w:rsidRPr="005C0B15" w14:paraId="168EFA02" w14:textId="77777777" w:rsidTr="00E06937">
        <w:tc>
          <w:tcPr>
            <w:tcW w:w="2268" w:type="dxa"/>
          </w:tcPr>
          <w:p w14:paraId="6400044B" w14:textId="6F5CAC1B" w:rsidR="009D2A12" w:rsidRDefault="008F71F0" w:rsidP="004014B7">
            <w:pPr>
              <w:spacing w:line="360" w:lineRule="auto"/>
              <w:jc w:val="both"/>
              <w:rPr>
                <w:rFonts w:ascii="Times New Roman" w:hAnsi="Times New Roman" w:cs="Times New Roman"/>
                <w:lang w:val="en-GB"/>
              </w:rPr>
            </w:pPr>
            <w:r>
              <w:rPr>
                <w:rFonts w:ascii="Times New Roman" w:hAnsi="Times New Roman" w:cs="Times New Roman"/>
                <w:lang w:val="en-GB"/>
              </w:rPr>
              <w:t>Organising seminar and workshop for community</w:t>
            </w:r>
            <w:r w:rsidR="00D643C0">
              <w:rPr>
                <w:rFonts w:ascii="Times New Roman" w:hAnsi="Times New Roman" w:cs="Times New Roman"/>
                <w:lang w:val="en-GB"/>
              </w:rPr>
              <w:t>:</w:t>
            </w:r>
          </w:p>
          <w:p w14:paraId="2DC8BBAF" w14:textId="3ED2D6BE" w:rsidR="008F71F0" w:rsidRDefault="008F71F0" w:rsidP="004014B7">
            <w:pPr>
              <w:spacing w:line="360" w:lineRule="auto"/>
              <w:jc w:val="both"/>
              <w:rPr>
                <w:rFonts w:ascii="Times New Roman" w:hAnsi="Times New Roman" w:cs="Times New Roman"/>
                <w:lang w:val="en-GB"/>
              </w:rPr>
            </w:pPr>
            <w:r>
              <w:rPr>
                <w:rFonts w:ascii="Times New Roman" w:hAnsi="Times New Roman" w:cs="Times New Roman"/>
                <w:lang w:val="en-GB"/>
              </w:rPr>
              <w:t xml:space="preserve">Hall booking </w:t>
            </w:r>
          </w:p>
          <w:p w14:paraId="51D5D4E2" w14:textId="384BEEC5" w:rsidR="008F71F0" w:rsidRPr="005C0B15" w:rsidRDefault="008F71F0" w:rsidP="004014B7">
            <w:pPr>
              <w:spacing w:line="360" w:lineRule="auto"/>
              <w:jc w:val="both"/>
              <w:rPr>
                <w:rFonts w:ascii="Times New Roman" w:hAnsi="Times New Roman" w:cs="Times New Roman"/>
                <w:lang w:val="en-GB"/>
              </w:rPr>
            </w:pPr>
            <w:r>
              <w:rPr>
                <w:rFonts w:ascii="Times New Roman" w:hAnsi="Times New Roman" w:cs="Times New Roman"/>
                <w:lang w:val="en-GB"/>
              </w:rPr>
              <w:lastRenderedPageBreak/>
              <w:t>Kits provided</w:t>
            </w:r>
          </w:p>
        </w:tc>
        <w:tc>
          <w:tcPr>
            <w:tcW w:w="1418" w:type="dxa"/>
          </w:tcPr>
          <w:p w14:paraId="1916DB23" w14:textId="77777777" w:rsidR="009D2A12" w:rsidRDefault="009D2A12" w:rsidP="004014B7">
            <w:pPr>
              <w:tabs>
                <w:tab w:val="center" w:pos="4150"/>
                <w:tab w:val="left" w:pos="5280"/>
                <w:tab w:val="left" w:pos="6960"/>
              </w:tabs>
              <w:spacing w:line="360" w:lineRule="auto"/>
              <w:rPr>
                <w:rFonts w:ascii="Times New Roman" w:hAnsi="Times New Roman" w:cs="Times New Roman"/>
                <w:lang w:val="en-GB"/>
              </w:rPr>
            </w:pPr>
          </w:p>
          <w:p w14:paraId="11B5EB85" w14:textId="77777777" w:rsidR="008F71F0" w:rsidRDefault="008F71F0" w:rsidP="004014B7">
            <w:pPr>
              <w:tabs>
                <w:tab w:val="center" w:pos="4150"/>
                <w:tab w:val="left" w:pos="5280"/>
                <w:tab w:val="left" w:pos="6960"/>
              </w:tabs>
              <w:spacing w:line="360" w:lineRule="auto"/>
              <w:rPr>
                <w:rFonts w:ascii="Times New Roman" w:hAnsi="Times New Roman" w:cs="Times New Roman"/>
                <w:lang w:val="en-GB"/>
              </w:rPr>
            </w:pPr>
          </w:p>
          <w:p w14:paraId="5A45D1A6" w14:textId="77777777" w:rsidR="008F71F0" w:rsidRDefault="008F71F0" w:rsidP="004014B7">
            <w:pPr>
              <w:tabs>
                <w:tab w:val="center" w:pos="4150"/>
                <w:tab w:val="left" w:pos="5280"/>
                <w:tab w:val="left" w:pos="6960"/>
              </w:tabs>
              <w:spacing w:line="360" w:lineRule="auto"/>
              <w:rPr>
                <w:rFonts w:ascii="Times New Roman" w:hAnsi="Times New Roman" w:cs="Times New Roman"/>
                <w:lang w:val="en-GB"/>
              </w:rPr>
            </w:pPr>
          </w:p>
          <w:p w14:paraId="2768BCCA" w14:textId="77777777" w:rsidR="008F71F0" w:rsidRDefault="004C50E4"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t>$1000</w:t>
            </w:r>
          </w:p>
          <w:p w14:paraId="1354B1E7" w14:textId="13812453" w:rsidR="004C50E4" w:rsidRPr="005C0B15" w:rsidRDefault="004C50E4" w:rsidP="004014B7">
            <w:pPr>
              <w:tabs>
                <w:tab w:val="center" w:pos="4150"/>
                <w:tab w:val="left" w:pos="5280"/>
                <w:tab w:val="left" w:pos="6960"/>
              </w:tabs>
              <w:spacing w:line="360" w:lineRule="auto"/>
              <w:rPr>
                <w:rFonts w:ascii="Times New Roman" w:hAnsi="Times New Roman" w:cs="Times New Roman"/>
                <w:lang w:val="en-GB"/>
              </w:rPr>
            </w:pPr>
            <w:r>
              <w:rPr>
                <w:rFonts w:ascii="Times New Roman" w:hAnsi="Times New Roman" w:cs="Times New Roman"/>
                <w:lang w:val="en-GB"/>
              </w:rPr>
              <w:lastRenderedPageBreak/>
              <w:t>$2000</w:t>
            </w:r>
          </w:p>
        </w:tc>
        <w:tc>
          <w:tcPr>
            <w:tcW w:w="2126" w:type="dxa"/>
          </w:tcPr>
          <w:p w14:paraId="26D012D8" w14:textId="77777777" w:rsidR="00466789" w:rsidRDefault="00466789" w:rsidP="004014B7">
            <w:pPr>
              <w:tabs>
                <w:tab w:val="center" w:pos="4150"/>
                <w:tab w:val="left" w:pos="5280"/>
                <w:tab w:val="left" w:pos="6960"/>
              </w:tabs>
              <w:spacing w:line="360" w:lineRule="auto"/>
              <w:jc w:val="center"/>
              <w:rPr>
                <w:rFonts w:ascii="Times New Roman" w:hAnsi="Times New Roman" w:cs="Times New Roman"/>
                <w:lang w:val="en-GB"/>
              </w:rPr>
            </w:pPr>
          </w:p>
          <w:p w14:paraId="329883BD" w14:textId="77777777" w:rsidR="00466789" w:rsidRDefault="00466789" w:rsidP="004014B7">
            <w:pPr>
              <w:tabs>
                <w:tab w:val="center" w:pos="4150"/>
                <w:tab w:val="left" w:pos="5280"/>
                <w:tab w:val="left" w:pos="6960"/>
              </w:tabs>
              <w:spacing w:line="360" w:lineRule="auto"/>
              <w:jc w:val="center"/>
              <w:rPr>
                <w:rFonts w:ascii="Times New Roman" w:hAnsi="Times New Roman" w:cs="Times New Roman"/>
                <w:lang w:val="en-GB"/>
              </w:rPr>
            </w:pPr>
          </w:p>
          <w:p w14:paraId="235DEAD5" w14:textId="77777777" w:rsidR="00466789" w:rsidRDefault="00466789" w:rsidP="004014B7">
            <w:pPr>
              <w:tabs>
                <w:tab w:val="center" w:pos="4150"/>
                <w:tab w:val="left" w:pos="5280"/>
                <w:tab w:val="left" w:pos="6960"/>
              </w:tabs>
              <w:spacing w:line="360" w:lineRule="auto"/>
              <w:jc w:val="center"/>
              <w:rPr>
                <w:rFonts w:ascii="Times New Roman" w:hAnsi="Times New Roman" w:cs="Times New Roman"/>
                <w:lang w:val="en-GB"/>
              </w:rPr>
            </w:pPr>
          </w:p>
          <w:p w14:paraId="4C276E47" w14:textId="77777777" w:rsidR="00466789" w:rsidRDefault="00466789" w:rsidP="004014B7">
            <w:pPr>
              <w:tabs>
                <w:tab w:val="center" w:pos="4150"/>
                <w:tab w:val="left" w:pos="5280"/>
                <w:tab w:val="left" w:pos="6960"/>
              </w:tabs>
              <w:spacing w:line="360" w:lineRule="auto"/>
              <w:jc w:val="center"/>
              <w:rPr>
                <w:rFonts w:ascii="Times New Roman" w:hAnsi="Times New Roman" w:cs="Times New Roman"/>
                <w:lang w:val="en-GB"/>
              </w:rPr>
            </w:pPr>
          </w:p>
          <w:p w14:paraId="6BC538B9" w14:textId="77777777" w:rsidR="00466789" w:rsidRDefault="00466789" w:rsidP="004014B7">
            <w:pPr>
              <w:tabs>
                <w:tab w:val="center" w:pos="4150"/>
                <w:tab w:val="left" w:pos="5280"/>
                <w:tab w:val="left" w:pos="6960"/>
              </w:tabs>
              <w:spacing w:line="360" w:lineRule="auto"/>
              <w:jc w:val="center"/>
              <w:rPr>
                <w:rFonts w:ascii="Times New Roman" w:hAnsi="Times New Roman" w:cs="Times New Roman"/>
                <w:lang w:val="en-GB"/>
              </w:rPr>
            </w:pPr>
          </w:p>
          <w:p w14:paraId="635A3422" w14:textId="1FBE8A1D" w:rsidR="009D2A12" w:rsidRPr="005C0B15" w:rsidRDefault="000835B3" w:rsidP="004014B7">
            <w:pPr>
              <w:tabs>
                <w:tab w:val="center" w:pos="4150"/>
                <w:tab w:val="left" w:pos="5280"/>
                <w:tab w:val="left" w:pos="6960"/>
              </w:tabs>
              <w:spacing w:line="360" w:lineRule="auto"/>
              <w:jc w:val="center"/>
              <w:rPr>
                <w:rFonts w:ascii="Times New Roman" w:hAnsi="Times New Roman" w:cs="Times New Roman"/>
                <w:lang w:val="en-GB"/>
              </w:rPr>
            </w:pPr>
            <w:r>
              <w:rPr>
                <w:rFonts w:ascii="Times New Roman" w:hAnsi="Times New Roman" w:cs="Times New Roman"/>
                <w:lang w:val="en-GB"/>
              </w:rPr>
              <w:t>$3000</w:t>
            </w:r>
          </w:p>
        </w:tc>
      </w:tr>
      <w:tr w:rsidR="009D2A12" w:rsidRPr="005C0B15" w14:paraId="5DFF1ED9" w14:textId="77777777" w:rsidTr="00E06937">
        <w:tc>
          <w:tcPr>
            <w:tcW w:w="2268" w:type="dxa"/>
          </w:tcPr>
          <w:p w14:paraId="1E7D499C" w14:textId="638443A7" w:rsidR="009D2A12" w:rsidRPr="005C0B15" w:rsidRDefault="000835B3" w:rsidP="004014B7">
            <w:pPr>
              <w:spacing w:line="360" w:lineRule="auto"/>
              <w:jc w:val="both"/>
              <w:rPr>
                <w:rFonts w:ascii="Times New Roman" w:hAnsi="Times New Roman" w:cs="Times New Roman"/>
                <w:lang w:val="en-GB"/>
              </w:rPr>
            </w:pPr>
            <w:r>
              <w:rPr>
                <w:rFonts w:ascii="Times New Roman" w:hAnsi="Times New Roman" w:cs="Times New Roman"/>
                <w:lang w:val="en-GB"/>
              </w:rPr>
              <w:lastRenderedPageBreak/>
              <w:t>TOTAL</w:t>
            </w:r>
          </w:p>
        </w:tc>
        <w:tc>
          <w:tcPr>
            <w:tcW w:w="1418" w:type="dxa"/>
          </w:tcPr>
          <w:p w14:paraId="477D9C38" w14:textId="77777777" w:rsidR="009D2A12" w:rsidRPr="005C0B15" w:rsidRDefault="009D2A12" w:rsidP="004014B7">
            <w:pPr>
              <w:tabs>
                <w:tab w:val="center" w:pos="4150"/>
                <w:tab w:val="left" w:pos="5280"/>
                <w:tab w:val="left" w:pos="6960"/>
              </w:tabs>
              <w:spacing w:line="360" w:lineRule="auto"/>
              <w:rPr>
                <w:rFonts w:ascii="Times New Roman" w:hAnsi="Times New Roman" w:cs="Times New Roman"/>
                <w:lang w:val="en-GB"/>
              </w:rPr>
            </w:pPr>
          </w:p>
        </w:tc>
        <w:tc>
          <w:tcPr>
            <w:tcW w:w="2126" w:type="dxa"/>
          </w:tcPr>
          <w:p w14:paraId="64D1C1A7" w14:textId="1F43E7A5" w:rsidR="009D2A12" w:rsidRPr="005C0B15" w:rsidRDefault="00AB53D0" w:rsidP="004014B7">
            <w:pPr>
              <w:tabs>
                <w:tab w:val="center" w:pos="4150"/>
                <w:tab w:val="left" w:pos="5280"/>
                <w:tab w:val="left" w:pos="6960"/>
              </w:tabs>
              <w:spacing w:line="360" w:lineRule="auto"/>
              <w:jc w:val="center"/>
              <w:rPr>
                <w:rFonts w:ascii="Times New Roman" w:hAnsi="Times New Roman" w:cs="Times New Roman"/>
                <w:lang w:val="en-GB"/>
              </w:rPr>
            </w:pPr>
            <w:r>
              <w:rPr>
                <w:rFonts w:ascii="Times New Roman" w:hAnsi="Times New Roman" w:cs="Times New Roman"/>
                <w:lang w:val="en-GB"/>
              </w:rPr>
              <w:t>$</w:t>
            </w:r>
            <w:r w:rsidR="00D643C0">
              <w:rPr>
                <w:rFonts w:ascii="Times New Roman" w:hAnsi="Times New Roman" w:cs="Times New Roman"/>
                <w:lang w:val="en-GB"/>
              </w:rPr>
              <w:t>9</w:t>
            </w:r>
            <w:r>
              <w:rPr>
                <w:rFonts w:ascii="Times New Roman" w:hAnsi="Times New Roman" w:cs="Times New Roman"/>
                <w:lang w:val="en-GB"/>
              </w:rPr>
              <w:t>0,000</w:t>
            </w:r>
            <w:r w:rsidR="00AF236D">
              <w:rPr>
                <w:rFonts w:ascii="Times New Roman" w:hAnsi="Times New Roman" w:cs="Times New Roman"/>
                <w:lang w:val="en-GB"/>
              </w:rPr>
              <w:t>/ANNUALLY</w:t>
            </w:r>
          </w:p>
        </w:tc>
      </w:tr>
    </w:tbl>
    <w:p w14:paraId="5163D9EE" w14:textId="77777777" w:rsidR="003F4BFC" w:rsidRDefault="003F4BFC" w:rsidP="007762A7">
      <w:pPr>
        <w:rPr>
          <w:b/>
          <w:bCs/>
        </w:rPr>
      </w:pPr>
    </w:p>
    <w:p w14:paraId="3338A42C" w14:textId="77777777" w:rsidR="003F4BFC" w:rsidRDefault="003F4BFC" w:rsidP="007762A7">
      <w:pPr>
        <w:rPr>
          <w:b/>
          <w:bCs/>
        </w:rPr>
      </w:pPr>
    </w:p>
    <w:p w14:paraId="39C5B35C" w14:textId="77777777" w:rsidR="003F4BFC" w:rsidRDefault="003F4BFC" w:rsidP="007762A7">
      <w:pPr>
        <w:rPr>
          <w:b/>
          <w:bCs/>
        </w:rPr>
      </w:pPr>
    </w:p>
    <w:p w14:paraId="42D0069F" w14:textId="77777777" w:rsidR="003F4BFC" w:rsidRDefault="003F4BFC" w:rsidP="007762A7">
      <w:pPr>
        <w:rPr>
          <w:b/>
          <w:bCs/>
        </w:rPr>
      </w:pPr>
    </w:p>
    <w:p w14:paraId="6B49873D" w14:textId="77777777" w:rsidR="003F4BFC" w:rsidRDefault="003F4BFC" w:rsidP="007762A7">
      <w:pPr>
        <w:rPr>
          <w:b/>
          <w:bCs/>
        </w:rPr>
      </w:pPr>
    </w:p>
    <w:p w14:paraId="76C4B87B" w14:textId="77777777" w:rsidR="003F4BFC" w:rsidRDefault="003F4BFC" w:rsidP="007762A7">
      <w:pPr>
        <w:rPr>
          <w:b/>
          <w:bCs/>
        </w:rPr>
      </w:pPr>
    </w:p>
    <w:p w14:paraId="17017800" w14:textId="7ED61A87" w:rsidR="00EE6655" w:rsidRDefault="00EE6655" w:rsidP="007762A7">
      <w:pPr>
        <w:rPr>
          <w:b/>
          <w:bCs/>
        </w:rPr>
      </w:pPr>
      <w:r>
        <w:rPr>
          <w:b/>
          <w:bCs/>
        </w:rPr>
        <w:t>ACADEMIC INTEGRITY AND HONESTY:</w:t>
      </w:r>
    </w:p>
    <w:p w14:paraId="0594B37F" w14:textId="0A6468F0" w:rsidR="00A46326" w:rsidRPr="009948C2" w:rsidRDefault="00A46326" w:rsidP="007762A7">
      <w:r w:rsidRPr="009948C2">
        <w:t xml:space="preserve">This </w:t>
      </w:r>
      <w:r w:rsidRPr="009948C2">
        <w:t>tender</w:t>
      </w:r>
      <w:r w:rsidRPr="009948C2">
        <w:t xml:space="preserve"> is complied with the University’s Academic Honesty Policy by accurately referencing the review based on the APA guidelines. A thorough understanding of the topic was captured through prior learning, and background information attained from AIHW WEBSITE, ADA WEBSITE AND LIBRARY PEER REVIEWED ARTICLES. </w:t>
      </w:r>
      <w:r w:rsidRPr="009948C2">
        <w:t>Va</w:t>
      </w:r>
      <w:r w:rsidRPr="009948C2">
        <w:t>rious research was conducted online. I ensure that I have made this review entirely individually by reading all the articles and taking references from them. Below are all the article references mentioned from where ideas were taken.</w:t>
      </w:r>
    </w:p>
    <w:p w14:paraId="60358B26" w14:textId="77777777" w:rsidR="00A46326" w:rsidRDefault="00A46326" w:rsidP="007762A7">
      <w:pPr>
        <w:rPr>
          <w:b/>
          <w:bCs/>
        </w:rPr>
      </w:pPr>
    </w:p>
    <w:p w14:paraId="79D97A57" w14:textId="77777777" w:rsidR="00A46326" w:rsidRDefault="00A46326" w:rsidP="007762A7">
      <w:pPr>
        <w:rPr>
          <w:b/>
          <w:bCs/>
        </w:rPr>
      </w:pPr>
    </w:p>
    <w:p w14:paraId="6E44AEE1" w14:textId="77777777" w:rsidR="003F4BFC" w:rsidRDefault="003F4BFC" w:rsidP="007762A7">
      <w:pPr>
        <w:rPr>
          <w:b/>
          <w:bCs/>
        </w:rPr>
      </w:pPr>
    </w:p>
    <w:p w14:paraId="02322545" w14:textId="77777777" w:rsidR="003F4BFC" w:rsidRDefault="003F4BFC" w:rsidP="007762A7">
      <w:pPr>
        <w:rPr>
          <w:b/>
          <w:bCs/>
        </w:rPr>
      </w:pPr>
    </w:p>
    <w:p w14:paraId="390265C8" w14:textId="77777777" w:rsidR="003F4BFC" w:rsidRDefault="003F4BFC" w:rsidP="007762A7">
      <w:pPr>
        <w:rPr>
          <w:b/>
          <w:bCs/>
        </w:rPr>
      </w:pPr>
    </w:p>
    <w:p w14:paraId="362CFDBE" w14:textId="77777777" w:rsidR="003F4BFC" w:rsidRDefault="003F4BFC" w:rsidP="007762A7">
      <w:pPr>
        <w:rPr>
          <w:b/>
          <w:bCs/>
        </w:rPr>
      </w:pPr>
    </w:p>
    <w:p w14:paraId="1CEBB0CE" w14:textId="77777777" w:rsidR="003F4BFC" w:rsidRDefault="003F4BFC" w:rsidP="007762A7">
      <w:pPr>
        <w:rPr>
          <w:b/>
          <w:bCs/>
        </w:rPr>
      </w:pPr>
    </w:p>
    <w:p w14:paraId="7C41D2EE" w14:textId="77777777" w:rsidR="003F4BFC" w:rsidRDefault="003F4BFC" w:rsidP="007762A7">
      <w:pPr>
        <w:rPr>
          <w:b/>
          <w:bCs/>
        </w:rPr>
      </w:pPr>
    </w:p>
    <w:p w14:paraId="0C829B98" w14:textId="77777777" w:rsidR="003F4BFC" w:rsidRDefault="003F4BFC" w:rsidP="007762A7">
      <w:pPr>
        <w:rPr>
          <w:b/>
          <w:bCs/>
        </w:rPr>
      </w:pPr>
    </w:p>
    <w:p w14:paraId="1CFC7C0A" w14:textId="77777777" w:rsidR="003F4BFC" w:rsidRDefault="003F4BFC" w:rsidP="007762A7">
      <w:pPr>
        <w:rPr>
          <w:b/>
          <w:bCs/>
        </w:rPr>
      </w:pPr>
    </w:p>
    <w:p w14:paraId="3B7D6559" w14:textId="77777777" w:rsidR="003F4BFC" w:rsidRDefault="003F4BFC" w:rsidP="007762A7">
      <w:pPr>
        <w:rPr>
          <w:b/>
          <w:bCs/>
        </w:rPr>
      </w:pPr>
    </w:p>
    <w:p w14:paraId="7BB07BA9" w14:textId="77777777" w:rsidR="003F4BFC" w:rsidRDefault="003F4BFC" w:rsidP="007762A7">
      <w:pPr>
        <w:rPr>
          <w:b/>
          <w:bCs/>
        </w:rPr>
      </w:pPr>
    </w:p>
    <w:p w14:paraId="54EFA2D8" w14:textId="77777777" w:rsidR="003F4BFC" w:rsidRDefault="003F4BFC" w:rsidP="007762A7">
      <w:pPr>
        <w:rPr>
          <w:b/>
          <w:bCs/>
        </w:rPr>
      </w:pPr>
    </w:p>
    <w:p w14:paraId="2AB2C592" w14:textId="77777777" w:rsidR="003F4BFC" w:rsidRDefault="003F4BFC" w:rsidP="007762A7">
      <w:pPr>
        <w:rPr>
          <w:b/>
          <w:bCs/>
        </w:rPr>
      </w:pPr>
    </w:p>
    <w:p w14:paraId="177E5338" w14:textId="77777777" w:rsidR="003F4BFC" w:rsidRDefault="003F4BFC" w:rsidP="007762A7">
      <w:pPr>
        <w:rPr>
          <w:b/>
          <w:bCs/>
        </w:rPr>
      </w:pPr>
    </w:p>
    <w:p w14:paraId="38D7CBE1" w14:textId="77777777" w:rsidR="003F4BFC" w:rsidRDefault="003F4BFC" w:rsidP="007762A7">
      <w:pPr>
        <w:rPr>
          <w:b/>
          <w:bCs/>
        </w:rPr>
      </w:pPr>
    </w:p>
    <w:p w14:paraId="4BFAEE46" w14:textId="77777777" w:rsidR="003F4BFC" w:rsidRDefault="003F4BFC" w:rsidP="007762A7">
      <w:pPr>
        <w:rPr>
          <w:b/>
          <w:bCs/>
        </w:rPr>
      </w:pPr>
    </w:p>
    <w:p w14:paraId="65564050" w14:textId="77777777" w:rsidR="003F4BFC" w:rsidRDefault="003F4BFC" w:rsidP="007762A7">
      <w:pPr>
        <w:rPr>
          <w:b/>
          <w:bCs/>
        </w:rPr>
      </w:pPr>
    </w:p>
    <w:p w14:paraId="2597780D" w14:textId="77777777" w:rsidR="003F4BFC" w:rsidRDefault="003F4BFC" w:rsidP="007762A7">
      <w:pPr>
        <w:rPr>
          <w:b/>
          <w:bCs/>
        </w:rPr>
      </w:pPr>
    </w:p>
    <w:p w14:paraId="7E86DA0E" w14:textId="77777777" w:rsidR="003F4BFC" w:rsidRDefault="003F4BFC" w:rsidP="007762A7">
      <w:pPr>
        <w:rPr>
          <w:b/>
          <w:bCs/>
        </w:rPr>
      </w:pPr>
    </w:p>
    <w:p w14:paraId="37FB0034" w14:textId="77777777" w:rsidR="003F4BFC" w:rsidRDefault="003F4BFC" w:rsidP="007762A7">
      <w:pPr>
        <w:rPr>
          <w:b/>
          <w:bCs/>
        </w:rPr>
      </w:pPr>
    </w:p>
    <w:p w14:paraId="42A96769" w14:textId="77777777" w:rsidR="003F4BFC" w:rsidRDefault="003F4BFC" w:rsidP="007762A7">
      <w:pPr>
        <w:rPr>
          <w:b/>
          <w:bCs/>
        </w:rPr>
      </w:pPr>
    </w:p>
    <w:p w14:paraId="743B2FA8" w14:textId="77777777" w:rsidR="003F4BFC" w:rsidRDefault="003F4BFC" w:rsidP="007762A7">
      <w:pPr>
        <w:rPr>
          <w:b/>
          <w:bCs/>
        </w:rPr>
      </w:pPr>
    </w:p>
    <w:p w14:paraId="242F7930" w14:textId="77777777" w:rsidR="003F4BFC" w:rsidRDefault="003F4BFC" w:rsidP="007762A7">
      <w:pPr>
        <w:rPr>
          <w:b/>
          <w:bCs/>
        </w:rPr>
      </w:pPr>
    </w:p>
    <w:p w14:paraId="263AE560" w14:textId="77777777" w:rsidR="003F4BFC" w:rsidRDefault="003F4BFC" w:rsidP="007762A7">
      <w:pPr>
        <w:rPr>
          <w:b/>
          <w:bCs/>
        </w:rPr>
      </w:pPr>
    </w:p>
    <w:p w14:paraId="54AC2C0C" w14:textId="77777777" w:rsidR="003F4BFC" w:rsidRDefault="003F4BFC" w:rsidP="007762A7">
      <w:pPr>
        <w:rPr>
          <w:b/>
          <w:bCs/>
        </w:rPr>
      </w:pPr>
    </w:p>
    <w:p w14:paraId="0745353F" w14:textId="77777777" w:rsidR="003F4BFC" w:rsidRDefault="003F4BFC" w:rsidP="007762A7">
      <w:pPr>
        <w:rPr>
          <w:b/>
          <w:bCs/>
        </w:rPr>
      </w:pPr>
    </w:p>
    <w:p w14:paraId="14FDE690" w14:textId="77777777" w:rsidR="003F4BFC" w:rsidRDefault="003F4BFC" w:rsidP="007762A7">
      <w:pPr>
        <w:rPr>
          <w:b/>
          <w:bCs/>
        </w:rPr>
      </w:pPr>
    </w:p>
    <w:p w14:paraId="15EBB113" w14:textId="77777777" w:rsidR="003F4BFC" w:rsidRDefault="003F4BFC" w:rsidP="007762A7">
      <w:pPr>
        <w:rPr>
          <w:b/>
          <w:bCs/>
        </w:rPr>
      </w:pPr>
    </w:p>
    <w:p w14:paraId="06582380" w14:textId="77777777" w:rsidR="003F4BFC" w:rsidRDefault="003F4BFC" w:rsidP="007762A7">
      <w:pPr>
        <w:rPr>
          <w:b/>
          <w:bCs/>
        </w:rPr>
      </w:pPr>
    </w:p>
    <w:p w14:paraId="595A55F6" w14:textId="77777777" w:rsidR="003F4BFC" w:rsidRDefault="003F4BFC" w:rsidP="007762A7">
      <w:pPr>
        <w:rPr>
          <w:b/>
          <w:bCs/>
        </w:rPr>
      </w:pPr>
    </w:p>
    <w:p w14:paraId="1FF386D3" w14:textId="77777777" w:rsidR="003F4BFC" w:rsidRDefault="003F4BFC" w:rsidP="007762A7">
      <w:pPr>
        <w:rPr>
          <w:b/>
          <w:bCs/>
        </w:rPr>
      </w:pPr>
    </w:p>
    <w:p w14:paraId="6D8189B8" w14:textId="77777777" w:rsidR="003F4BFC" w:rsidRDefault="003F4BFC" w:rsidP="007762A7">
      <w:pPr>
        <w:rPr>
          <w:b/>
          <w:bCs/>
        </w:rPr>
      </w:pPr>
    </w:p>
    <w:p w14:paraId="51AE5F28" w14:textId="77777777" w:rsidR="003F4BFC" w:rsidRDefault="003F4BFC" w:rsidP="007762A7">
      <w:pPr>
        <w:rPr>
          <w:b/>
          <w:bCs/>
        </w:rPr>
      </w:pPr>
    </w:p>
    <w:p w14:paraId="0005CF89" w14:textId="77777777" w:rsidR="003F4BFC" w:rsidRDefault="003F4BFC" w:rsidP="007762A7">
      <w:pPr>
        <w:rPr>
          <w:b/>
          <w:bCs/>
        </w:rPr>
      </w:pPr>
    </w:p>
    <w:p w14:paraId="24B1D409" w14:textId="77777777" w:rsidR="003F4BFC" w:rsidRDefault="003F4BFC" w:rsidP="007762A7">
      <w:pPr>
        <w:rPr>
          <w:b/>
          <w:bCs/>
        </w:rPr>
      </w:pPr>
    </w:p>
    <w:p w14:paraId="4D935A00" w14:textId="77777777" w:rsidR="003F4BFC" w:rsidRDefault="003F4BFC" w:rsidP="007762A7">
      <w:pPr>
        <w:rPr>
          <w:b/>
          <w:bCs/>
        </w:rPr>
      </w:pPr>
    </w:p>
    <w:p w14:paraId="32566491" w14:textId="77777777" w:rsidR="003F4BFC" w:rsidRDefault="003F4BFC" w:rsidP="007762A7">
      <w:pPr>
        <w:rPr>
          <w:b/>
          <w:bCs/>
        </w:rPr>
      </w:pPr>
    </w:p>
    <w:p w14:paraId="11B698D8" w14:textId="77777777" w:rsidR="003F4BFC" w:rsidRDefault="003F4BFC" w:rsidP="007762A7">
      <w:pPr>
        <w:rPr>
          <w:b/>
          <w:bCs/>
        </w:rPr>
      </w:pPr>
    </w:p>
    <w:p w14:paraId="1DF5E984" w14:textId="3CA4B54B" w:rsidR="009272FB" w:rsidRPr="003F4BFC" w:rsidRDefault="007762A7" w:rsidP="007762A7">
      <w:pPr>
        <w:rPr>
          <w:i/>
          <w:iCs/>
          <w:sz w:val="32"/>
          <w:szCs w:val="32"/>
        </w:rPr>
      </w:pPr>
      <w:r w:rsidRPr="003F4BFC">
        <w:rPr>
          <w:b/>
          <w:bCs/>
          <w:i/>
          <w:iCs/>
          <w:sz w:val="32"/>
          <w:szCs w:val="32"/>
        </w:rPr>
        <w:t>References</w:t>
      </w:r>
      <w:r w:rsidR="003F4BFC" w:rsidRPr="003F4BFC">
        <w:rPr>
          <w:b/>
          <w:bCs/>
          <w:i/>
          <w:iCs/>
          <w:sz w:val="32"/>
          <w:szCs w:val="32"/>
        </w:rPr>
        <w:t>:</w:t>
      </w:r>
    </w:p>
    <w:p w14:paraId="31B5341A" w14:textId="77777777" w:rsidR="009272FB" w:rsidRDefault="009272FB" w:rsidP="007762A7"/>
    <w:p w14:paraId="141AD0A5" w14:textId="146301C9" w:rsidR="007762A7" w:rsidRDefault="001C1F9A" w:rsidP="007762A7">
      <w:pPr>
        <w:rPr>
          <w:b/>
          <w:bCs/>
        </w:rPr>
      </w:pPr>
      <w:r>
        <w:rPr>
          <w:b/>
          <w:bCs/>
        </w:rPr>
        <w:t>1.</w:t>
      </w:r>
      <w:r w:rsidR="009272FB" w:rsidRPr="009272FB">
        <w:rPr>
          <w:b/>
          <w:bCs/>
        </w:rPr>
        <w:t xml:space="preserve">Poirier, B. F., Hedges, J., Smithers, L. G., Moskos, M., &amp; Jamieson, L. M. (2022). Child-, Family-, and Community-Level Facilitators for Promoting Oral Health Practices among Indigenous Children. International journal of environmental research and public health, 19(3), 1150. </w:t>
      </w:r>
      <w:hyperlink r:id="rId8" w:history="1">
        <w:r w:rsidR="009272FB" w:rsidRPr="00B822DE">
          <w:rPr>
            <w:rStyle w:val="Hyperlink"/>
            <w:b/>
            <w:bCs/>
          </w:rPr>
          <w:t>https://doi.org/10.3390/ijerph19031150</w:t>
        </w:r>
      </w:hyperlink>
    </w:p>
    <w:p w14:paraId="16230599" w14:textId="77777777" w:rsidR="001C1F9A" w:rsidRDefault="001C1F9A" w:rsidP="007762A7">
      <w:pPr>
        <w:rPr>
          <w:b/>
          <w:bCs/>
        </w:rPr>
      </w:pPr>
    </w:p>
    <w:p w14:paraId="0382239D" w14:textId="35483DE2" w:rsidR="009272FB" w:rsidRDefault="008847FF" w:rsidP="007762A7">
      <w:pPr>
        <w:rPr>
          <w:b/>
          <w:bCs/>
        </w:rPr>
      </w:pPr>
      <w:r w:rsidRPr="008847FF">
        <w:rPr>
          <w:b/>
          <w:bCs/>
        </w:rPr>
        <w:t>2.Dimitropoulos, Y., Gunasekera, H., Blinkhorn, A., Byun, R., Binge, N., Gwynne, K., &amp; Irving, M. (2018). A collaboration with local Aboriginal communities in rural New South Wales, Australia to determine the oral health needs of their children and develop a community-owned oral health promotion program. Rural and Remote Health, 18(2)</w:t>
      </w:r>
      <w:hyperlink r:id="rId9" w:history="1">
        <w:r w:rsidR="001C1F9A" w:rsidRPr="00B822DE">
          <w:rPr>
            <w:rStyle w:val="Hyperlink"/>
            <w:b/>
            <w:bCs/>
          </w:rPr>
          <w:t>https://doi.org/10.22605/RRH4453</w:t>
        </w:r>
      </w:hyperlink>
    </w:p>
    <w:p w14:paraId="46B4A514" w14:textId="77777777" w:rsidR="00E35AE4" w:rsidRDefault="00E35AE4" w:rsidP="007762A7">
      <w:pPr>
        <w:rPr>
          <w:b/>
          <w:bCs/>
        </w:rPr>
      </w:pPr>
    </w:p>
    <w:p w14:paraId="3B60B53B" w14:textId="21DFAE9E" w:rsidR="001C1F9A" w:rsidRDefault="00E53CD5" w:rsidP="007762A7">
      <w:pPr>
        <w:rPr>
          <w:b/>
          <w:bCs/>
        </w:rPr>
      </w:pPr>
      <w:r>
        <w:rPr>
          <w:b/>
          <w:bCs/>
        </w:rPr>
        <w:t>3.</w:t>
      </w:r>
      <w:r w:rsidRPr="00E53CD5">
        <w:rPr>
          <w:b/>
          <w:bCs/>
        </w:rPr>
        <w:t xml:space="preserve">Dimitropoulos, Y., Gwynne, K., Blinkhorn, A., &amp; Holden, A. (2020). A school fluoride varnish program for Aboriginal children in rural New South Wales, Australia. Health promotion journal of </w:t>
      </w:r>
      <w:proofErr w:type="gramStart"/>
      <w:r w:rsidRPr="00E53CD5">
        <w:rPr>
          <w:b/>
          <w:bCs/>
        </w:rPr>
        <w:t>Australia :</w:t>
      </w:r>
      <w:proofErr w:type="gramEnd"/>
      <w:r w:rsidRPr="00E53CD5">
        <w:rPr>
          <w:b/>
          <w:bCs/>
        </w:rPr>
        <w:t xml:space="preserve"> official journal of Australian Association of Health Promotion Professionals, 31(2), 172–176. </w:t>
      </w:r>
      <w:hyperlink r:id="rId10" w:history="1">
        <w:r w:rsidRPr="00B822DE">
          <w:rPr>
            <w:rStyle w:val="Hyperlink"/>
            <w:b/>
            <w:bCs/>
          </w:rPr>
          <w:t>https://doi.org/10.1002/hpja.266</w:t>
        </w:r>
      </w:hyperlink>
    </w:p>
    <w:p w14:paraId="0ACA3179" w14:textId="77777777" w:rsidR="00505538" w:rsidRDefault="00505538" w:rsidP="007762A7">
      <w:pPr>
        <w:rPr>
          <w:b/>
          <w:bCs/>
        </w:rPr>
      </w:pPr>
    </w:p>
    <w:p w14:paraId="37A7819C" w14:textId="77777777" w:rsidR="00E53CD5" w:rsidRDefault="00E53CD5" w:rsidP="007762A7">
      <w:pPr>
        <w:rPr>
          <w:b/>
          <w:bCs/>
        </w:rPr>
      </w:pPr>
    </w:p>
    <w:p w14:paraId="2892DBEB" w14:textId="13CAF462" w:rsidR="001C1F9A" w:rsidRDefault="00505538" w:rsidP="007762A7">
      <w:pPr>
        <w:rPr>
          <w:b/>
          <w:bCs/>
        </w:rPr>
      </w:pPr>
      <w:r>
        <w:rPr>
          <w:b/>
          <w:bCs/>
        </w:rPr>
        <w:t>4.</w:t>
      </w:r>
      <w:r w:rsidRPr="00505538">
        <w:rPr>
          <w:b/>
          <w:bCs/>
        </w:rPr>
        <w:t xml:space="preserve">Australian Institute of Health and Welfare. (2023). Oral health and dental care in Australia. Retrieved from </w:t>
      </w:r>
      <w:hyperlink r:id="rId11" w:history="1">
        <w:r w:rsidRPr="00B822DE">
          <w:rPr>
            <w:rStyle w:val="Hyperlink"/>
            <w:b/>
            <w:bCs/>
          </w:rPr>
          <w:t>https://www.aihw.gov.au/reports/dental-oral-health/oral-health-and-dental-care-in-australia</w:t>
        </w:r>
      </w:hyperlink>
    </w:p>
    <w:p w14:paraId="3C2E8865" w14:textId="77777777" w:rsidR="003E6A11" w:rsidRDefault="003E6A11" w:rsidP="007762A7">
      <w:pPr>
        <w:rPr>
          <w:b/>
          <w:bCs/>
        </w:rPr>
      </w:pPr>
    </w:p>
    <w:p w14:paraId="67438B87" w14:textId="77777777" w:rsidR="003E6A11" w:rsidRPr="003E6A11" w:rsidRDefault="003E6A11" w:rsidP="003E6A11">
      <w:pPr>
        <w:rPr>
          <w:b/>
          <w:bCs/>
        </w:rPr>
      </w:pPr>
    </w:p>
    <w:p w14:paraId="3092F0D6" w14:textId="2AC37F91" w:rsidR="003E6A11" w:rsidRDefault="003E6A11" w:rsidP="003E6A11">
      <w:pPr>
        <w:rPr>
          <w:b/>
          <w:bCs/>
        </w:rPr>
      </w:pPr>
      <w:r>
        <w:rPr>
          <w:b/>
          <w:bCs/>
        </w:rPr>
        <w:t>5.</w:t>
      </w:r>
      <w:r w:rsidRPr="003E6A11">
        <w:rPr>
          <w:b/>
          <w:bCs/>
        </w:rPr>
        <w:t>Cashmore, A. W., Phelan, C., &amp; Blinkhorn, A. S. (2010). Dental caries in children. N S W Public Health Bulletin, 21(7–8), 184–185.</w:t>
      </w:r>
    </w:p>
    <w:p w14:paraId="64ECD147" w14:textId="77777777" w:rsidR="008C7A51" w:rsidRDefault="008C7A51" w:rsidP="003E6A11">
      <w:pPr>
        <w:rPr>
          <w:b/>
          <w:bCs/>
        </w:rPr>
      </w:pPr>
    </w:p>
    <w:p w14:paraId="77890032" w14:textId="4D4C4631" w:rsidR="008C7A51" w:rsidRDefault="00443187" w:rsidP="008C7A51">
      <w:pPr>
        <w:rPr>
          <w:b/>
          <w:bCs/>
        </w:rPr>
      </w:pPr>
      <w:r>
        <w:rPr>
          <w:b/>
          <w:bCs/>
        </w:rPr>
        <w:t xml:space="preserve">6.Australian Dental </w:t>
      </w:r>
      <w:proofErr w:type="gramStart"/>
      <w:r>
        <w:rPr>
          <w:b/>
          <w:bCs/>
        </w:rPr>
        <w:t>Association.</w:t>
      </w:r>
      <w:r w:rsidR="006D5A68">
        <w:rPr>
          <w:b/>
          <w:bCs/>
        </w:rPr>
        <w:t>(</w:t>
      </w:r>
      <w:proofErr w:type="gramEnd"/>
      <w:r>
        <w:rPr>
          <w:b/>
          <w:bCs/>
        </w:rPr>
        <w:t xml:space="preserve"> </w:t>
      </w:r>
      <w:r w:rsidR="006D5A68">
        <w:rPr>
          <w:b/>
          <w:bCs/>
        </w:rPr>
        <w:t>2020).</w:t>
      </w:r>
      <w:r w:rsidR="006D5A68" w:rsidRPr="006D5A68">
        <w:t xml:space="preserve"> </w:t>
      </w:r>
      <w:r w:rsidR="006D5A68" w:rsidRPr="006D5A68">
        <w:rPr>
          <w:b/>
          <w:bCs/>
        </w:rPr>
        <w:t>Policy Statement 2.3.5 - Aboriginal and Torres Strait Islander Australians</w:t>
      </w:r>
      <w:r w:rsidR="006D5A68">
        <w:rPr>
          <w:b/>
          <w:bCs/>
        </w:rPr>
        <w:t>.</w:t>
      </w:r>
      <w:r w:rsidR="002B5881" w:rsidRPr="002B5881">
        <w:t xml:space="preserve"> </w:t>
      </w:r>
      <w:hyperlink r:id="rId12" w:history="1">
        <w:r w:rsidR="002B5881" w:rsidRPr="00B822DE">
          <w:rPr>
            <w:rStyle w:val="Hyperlink"/>
            <w:b/>
            <w:bCs/>
          </w:rPr>
          <w:t>https://ada.org.au/policy-statement-2-3-5-aboriginal-and-torres-strait-islander-australians</w:t>
        </w:r>
      </w:hyperlink>
    </w:p>
    <w:p w14:paraId="1011E954" w14:textId="77777777" w:rsidR="002B5881" w:rsidRDefault="002B5881" w:rsidP="008C7A51">
      <w:pPr>
        <w:rPr>
          <w:b/>
          <w:bCs/>
        </w:rPr>
      </w:pPr>
    </w:p>
    <w:p w14:paraId="70FC2712" w14:textId="3B36FD65" w:rsidR="00657C45" w:rsidRPr="00657C45" w:rsidRDefault="005C3EE0" w:rsidP="00657C45">
      <w:pPr>
        <w:rPr>
          <w:b/>
          <w:bCs/>
        </w:rPr>
      </w:pPr>
      <w:r>
        <w:rPr>
          <w:b/>
          <w:bCs/>
        </w:rPr>
        <w:t>7.Dental Caries</w:t>
      </w:r>
      <w:r w:rsidR="00F955B7">
        <w:rPr>
          <w:b/>
          <w:bCs/>
        </w:rPr>
        <w:t xml:space="preserve"> in </w:t>
      </w:r>
      <w:r w:rsidR="007C56DD">
        <w:rPr>
          <w:b/>
          <w:bCs/>
        </w:rPr>
        <w:t>children. (2010)</w:t>
      </w:r>
      <w:r w:rsidR="00657C45">
        <w:rPr>
          <w:b/>
          <w:bCs/>
        </w:rPr>
        <w:t>.</w:t>
      </w:r>
      <w:r w:rsidR="00657C45" w:rsidRPr="00657C45">
        <w:t xml:space="preserve"> </w:t>
      </w:r>
      <w:r w:rsidR="00657C45" w:rsidRPr="00657C45">
        <w:rPr>
          <w:b/>
          <w:bCs/>
        </w:rPr>
        <w:t xml:space="preserve">Aaron W. </w:t>
      </w:r>
      <w:proofErr w:type="spellStart"/>
      <w:r w:rsidR="00657C45" w:rsidRPr="00657C45">
        <w:rPr>
          <w:b/>
          <w:bCs/>
        </w:rPr>
        <w:t>CashmoreA</w:t>
      </w:r>
      <w:proofErr w:type="spellEnd"/>
      <w:r w:rsidR="00657C45" w:rsidRPr="00657C45">
        <w:rPr>
          <w:b/>
          <w:bCs/>
        </w:rPr>
        <w:t xml:space="preserve">, Claire </w:t>
      </w:r>
      <w:proofErr w:type="spellStart"/>
      <w:r w:rsidR="00657C45" w:rsidRPr="00657C45">
        <w:rPr>
          <w:b/>
          <w:bCs/>
        </w:rPr>
        <w:t>PhelanB</w:t>
      </w:r>
      <w:proofErr w:type="spellEnd"/>
    </w:p>
    <w:p w14:paraId="4F82FBCE" w14:textId="5FDA0F2D" w:rsidR="005C3EE0" w:rsidRDefault="00657C45" w:rsidP="00657C45">
      <w:pPr>
        <w:rPr>
          <w:b/>
          <w:bCs/>
        </w:rPr>
      </w:pPr>
      <w:r w:rsidRPr="00657C45">
        <w:rPr>
          <w:b/>
          <w:bCs/>
        </w:rPr>
        <w:t xml:space="preserve">and Anthony S. </w:t>
      </w:r>
      <w:proofErr w:type="spellStart"/>
      <w:r w:rsidRPr="00657C45">
        <w:rPr>
          <w:b/>
          <w:bCs/>
        </w:rPr>
        <w:t>BlinkhornC</w:t>
      </w:r>
      <w:proofErr w:type="spellEnd"/>
      <w:r>
        <w:rPr>
          <w:b/>
          <w:bCs/>
        </w:rPr>
        <w:t>.</w:t>
      </w:r>
      <w:r w:rsidR="0024586B" w:rsidRPr="0024586B">
        <w:t xml:space="preserve"> </w:t>
      </w:r>
      <w:r w:rsidR="0024586B" w:rsidRPr="0024586B">
        <w:rPr>
          <w:b/>
          <w:bCs/>
        </w:rPr>
        <w:t>| Vol. 21(7–8) NSW Public Health Bulletin</w:t>
      </w:r>
      <w:r w:rsidR="00216631">
        <w:rPr>
          <w:b/>
          <w:bCs/>
        </w:rPr>
        <w:t xml:space="preserve"> </w:t>
      </w:r>
      <w:hyperlink r:id="rId13" w:history="1">
        <w:r w:rsidR="00216631" w:rsidRPr="00B822DE">
          <w:rPr>
            <w:rStyle w:val="Hyperlink"/>
            <w:b/>
            <w:bCs/>
          </w:rPr>
          <w:t>https://www.phrp.com.au/wp-content/uploads/2014/10/NB09043.pdf</w:t>
        </w:r>
      </w:hyperlink>
    </w:p>
    <w:p w14:paraId="67EC18B5" w14:textId="77777777" w:rsidR="00216631" w:rsidRPr="008C7A51" w:rsidRDefault="00216631" w:rsidP="00657C45">
      <w:pPr>
        <w:rPr>
          <w:b/>
          <w:bCs/>
        </w:rPr>
      </w:pPr>
    </w:p>
    <w:p w14:paraId="409CA3A1" w14:textId="77777777" w:rsidR="003E6A11" w:rsidRDefault="003E6A11" w:rsidP="003E6A11">
      <w:pPr>
        <w:rPr>
          <w:b/>
          <w:bCs/>
        </w:rPr>
      </w:pPr>
    </w:p>
    <w:p w14:paraId="70D08F13" w14:textId="77777777" w:rsidR="009948C2" w:rsidRDefault="009948C2" w:rsidP="004B6643">
      <w:pPr>
        <w:rPr>
          <w:b/>
          <w:bCs/>
        </w:rPr>
      </w:pPr>
    </w:p>
    <w:p w14:paraId="72383053" w14:textId="4EFA3BAF" w:rsidR="004B6643" w:rsidRPr="003F4BFC" w:rsidRDefault="007762A7" w:rsidP="004B6643">
      <w:pPr>
        <w:rPr>
          <w:b/>
          <w:bCs/>
          <w:sz w:val="32"/>
          <w:szCs w:val="32"/>
        </w:rPr>
      </w:pPr>
      <w:r w:rsidRPr="003F4BFC">
        <w:rPr>
          <w:b/>
          <w:bCs/>
          <w:sz w:val="32"/>
          <w:szCs w:val="32"/>
        </w:rPr>
        <w:t>Annexes</w:t>
      </w:r>
    </w:p>
    <w:p w14:paraId="7D3A13D9" w14:textId="3542FA96" w:rsidR="004B6643" w:rsidRPr="003F4BFC" w:rsidRDefault="004B6643" w:rsidP="003F4BFC">
      <w:pPr>
        <w:rPr>
          <w:b/>
          <w:bCs/>
          <w:sz w:val="28"/>
          <w:szCs w:val="28"/>
        </w:rPr>
      </w:pPr>
      <w:r w:rsidRPr="003F4BFC">
        <w:rPr>
          <w:b/>
          <w:bCs/>
          <w:sz w:val="28"/>
          <w:szCs w:val="28"/>
        </w:rPr>
        <w:t>Stakeholder analysis</w:t>
      </w:r>
    </w:p>
    <w:tbl>
      <w:tblPr>
        <w:tblStyle w:val="TableGrid"/>
        <w:tblW w:w="0" w:type="auto"/>
        <w:tblInd w:w="137" w:type="dxa"/>
        <w:tblLook w:val="04A0" w:firstRow="1" w:lastRow="0" w:firstColumn="1" w:lastColumn="0" w:noHBand="0" w:noVBand="1"/>
      </w:tblPr>
      <w:tblGrid>
        <w:gridCol w:w="1636"/>
        <w:gridCol w:w="1619"/>
        <w:gridCol w:w="1211"/>
        <w:gridCol w:w="1143"/>
        <w:gridCol w:w="1639"/>
        <w:gridCol w:w="1631"/>
      </w:tblGrid>
      <w:tr w:rsidR="006E7156" w:rsidRPr="00BE729D" w14:paraId="3440E3CE" w14:textId="77777777" w:rsidTr="006E7156">
        <w:trPr>
          <w:trHeight w:val="1090"/>
        </w:trPr>
        <w:tc>
          <w:tcPr>
            <w:tcW w:w="1655" w:type="dxa"/>
          </w:tcPr>
          <w:p w14:paraId="6522E900" w14:textId="77777777" w:rsidR="00BE729D" w:rsidRPr="00BE729D" w:rsidRDefault="00BE729D" w:rsidP="00BE729D">
            <w:r w:rsidRPr="00BE729D">
              <w:t>Stakeholders</w:t>
            </w:r>
          </w:p>
        </w:tc>
        <w:tc>
          <w:tcPr>
            <w:tcW w:w="1644" w:type="dxa"/>
          </w:tcPr>
          <w:p w14:paraId="5DB241CF" w14:textId="4C614539" w:rsidR="00BE729D" w:rsidRPr="00BE729D" w:rsidRDefault="00BE729D" w:rsidP="006E7156">
            <w:r w:rsidRPr="00BE729D">
              <w:t>Description of involvement in the</w:t>
            </w:r>
            <w:r w:rsidR="006E7156">
              <w:t xml:space="preserve"> </w:t>
            </w:r>
            <w:r w:rsidRPr="00BE729D">
              <w:t>Issue</w:t>
            </w:r>
          </w:p>
        </w:tc>
        <w:tc>
          <w:tcPr>
            <w:tcW w:w="1237" w:type="dxa"/>
          </w:tcPr>
          <w:p w14:paraId="1A938AE0" w14:textId="628AE7F8" w:rsidR="00BE729D" w:rsidRPr="00BE729D" w:rsidRDefault="00BE729D" w:rsidP="006E7156">
            <w:r w:rsidRPr="00BE729D">
              <w:t>Intere</w:t>
            </w:r>
            <w:r w:rsidR="006E7156">
              <w:t>s</w:t>
            </w:r>
            <w:r w:rsidRPr="00BE729D">
              <w:t>t in the issue</w:t>
            </w:r>
          </w:p>
        </w:tc>
        <w:tc>
          <w:tcPr>
            <w:tcW w:w="1146" w:type="dxa"/>
          </w:tcPr>
          <w:p w14:paraId="294383B3" w14:textId="5901532E" w:rsidR="00BE729D" w:rsidRPr="00BE729D" w:rsidRDefault="00BE729D" w:rsidP="006E7156">
            <w:r w:rsidRPr="00BE729D">
              <w:t>Influenc</w:t>
            </w:r>
            <w:r w:rsidR="00B8609C">
              <w:t>e</w:t>
            </w:r>
            <w:r w:rsidRPr="00BE729D">
              <w:t xml:space="preserve"> /power</w:t>
            </w:r>
          </w:p>
        </w:tc>
        <w:tc>
          <w:tcPr>
            <w:tcW w:w="1555" w:type="dxa"/>
          </w:tcPr>
          <w:p w14:paraId="1E203914" w14:textId="77777777" w:rsidR="00BE729D" w:rsidRPr="00BE729D" w:rsidRDefault="00BE729D" w:rsidP="00BE729D">
            <w:pPr>
              <w:ind w:left="360"/>
            </w:pPr>
            <w:r w:rsidRPr="00BE729D">
              <w:t>Position</w:t>
            </w:r>
          </w:p>
        </w:tc>
        <w:tc>
          <w:tcPr>
            <w:tcW w:w="1642" w:type="dxa"/>
          </w:tcPr>
          <w:p w14:paraId="1EE0E1BD" w14:textId="45F99108" w:rsidR="00BE729D" w:rsidRPr="00BE729D" w:rsidRDefault="00BE729D" w:rsidP="00B8609C">
            <w:r w:rsidRPr="00BE729D">
              <w:t>Impact of issue</w:t>
            </w:r>
            <w:r w:rsidR="00B8609C">
              <w:t xml:space="preserve"> </w:t>
            </w:r>
            <w:r w:rsidRPr="00BE729D">
              <w:t>on</w:t>
            </w:r>
            <w:r w:rsidR="00B8609C">
              <w:t xml:space="preserve"> </w:t>
            </w:r>
            <w:r w:rsidRPr="00BE729D">
              <w:t>stakeholder</w:t>
            </w:r>
          </w:p>
        </w:tc>
      </w:tr>
      <w:tr w:rsidR="006E7156" w:rsidRPr="00BE729D" w14:paraId="22AA7EC1" w14:textId="77777777" w:rsidTr="006E7156">
        <w:trPr>
          <w:trHeight w:val="994"/>
        </w:trPr>
        <w:tc>
          <w:tcPr>
            <w:tcW w:w="1655" w:type="dxa"/>
          </w:tcPr>
          <w:p w14:paraId="38702F00" w14:textId="77777777" w:rsidR="00BE729D" w:rsidRPr="00BE729D" w:rsidRDefault="00BE729D" w:rsidP="00BE729D">
            <w:r w:rsidRPr="00BE729D">
              <w:t>Dental healthcare professional</w:t>
            </w:r>
          </w:p>
        </w:tc>
        <w:tc>
          <w:tcPr>
            <w:tcW w:w="1644" w:type="dxa"/>
          </w:tcPr>
          <w:p w14:paraId="42C7F2AF" w14:textId="77777777" w:rsidR="00BE729D" w:rsidRPr="00BE729D" w:rsidRDefault="00BE729D" w:rsidP="00B8609C">
            <w:r w:rsidRPr="00BE729D">
              <w:t>Their expertise is needed to providing preventive and treatment services</w:t>
            </w:r>
          </w:p>
        </w:tc>
        <w:tc>
          <w:tcPr>
            <w:tcW w:w="1237" w:type="dxa"/>
          </w:tcPr>
          <w:p w14:paraId="0BB5FBB2" w14:textId="77777777" w:rsidR="00BE729D" w:rsidRPr="00BE729D" w:rsidRDefault="00BE729D" w:rsidP="00BE729D">
            <w:pPr>
              <w:ind w:left="360"/>
            </w:pPr>
            <w:r w:rsidRPr="00BE729D">
              <w:t>High</w:t>
            </w:r>
          </w:p>
        </w:tc>
        <w:tc>
          <w:tcPr>
            <w:tcW w:w="1146" w:type="dxa"/>
          </w:tcPr>
          <w:p w14:paraId="5F858027" w14:textId="77777777" w:rsidR="00BE729D" w:rsidRPr="00BE729D" w:rsidRDefault="00BE729D" w:rsidP="00BE729D">
            <w:pPr>
              <w:ind w:left="360"/>
            </w:pPr>
            <w:r w:rsidRPr="00BE729D">
              <w:t>High</w:t>
            </w:r>
          </w:p>
        </w:tc>
        <w:tc>
          <w:tcPr>
            <w:tcW w:w="1555" w:type="dxa"/>
          </w:tcPr>
          <w:p w14:paraId="1F92439E" w14:textId="77777777" w:rsidR="00BE729D" w:rsidRPr="00BE729D" w:rsidRDefault="00BE729D" w:rsidP="00BE729D">
            <w:pPr>
              <w:ind w:left="360"/>
            </w:pPr>
            <w:r w:rsidRPr="00BE729D">
              <w:t>supportive</w:t>
            </w:r>
          </w:p>
        </w:tc>
        <w:tc>
          <w:tcPr>
            <w:tcW w:w="1642" w:type="dxa"/>
          </w:tcPr>
          <w:p w14:paraId="4938CA02" w14:textId="77777777" w:rsidR="00BE729D" w:rsidRPr="00BE729D" w:rsidRDefault="00BE729D" w:rsidP="00BE729D">
            <w:pPr>
              <w:ind w:left="360"/>
            </w:pPr>
            <w:r w:rsidRPr="00BE729D">
              <w:t>High</w:t>
            </w:r>
          </w:p>
        </w:tc>
      </w:tr>
      <w:tr w:rsidR="006E7156" w:rsidRPr="00BE729D" w14:paraId="5F10D19F" w14:textId="77777777" w:rsidTr="006E7156">
        <w:trPr>
          <w:trHeight w:val="690"/>
        </w:trPr>
        <w:tc>
          <w:tcPr>
            <w:tcW w:w="1655" w:type="dxa"/>
          </w:tcPr>
          <w:p w14:paraId="01CD654B" w14:textId="77777777" w:rsidR="00BE729D" w:rsidRPr="00BE729D" w:rsidRDefault="00BE729D" w:rsidP="006E7156">
            <w:r w:rsidRPr="00BE729D">
              <w:t xml:space="preserve">Aboriginal community health </w:t>
            </w:r>
            <w:proofErr w:type="spellStart"/>
            <w:r w:rsidRPr="00BE729D">
              <w:t>centre</w:t>
            </w:r>
            <w:proofErr w:type="spellEnd"/>
          </w:p>
        </w:tc>
        <w:tc>
          <w:tcPr>
            <w:tcW w:w="1644" w:type="dxa"/>
          </w:tcPr>
          <w:p w14:paraId="3FB3A40C" w14:textId="77777777" w:rsidR="00BE729D" w:rsidRPr="00BE729D" w:rsidRDefault="00BE729D" w:rsidP="00B8609C">
            <w:r w:rsidRPr="00BE729D">
              <w:t>Role is important in developing culturally appropriate strategies and effective strategies for prevention and treatment</w:t>
            </w:r>
          </w:p>
        </w:tc>
        <w:tc>
          <w:tcPr>
            <w:tcW w:w="1237" w:type="dxa"/>
          </w:tcPr>
          <w:p w14:paraId="69A923DF" w14:textId="77777777" w:rsidR="00BE729D" w:rsidRPr="00BE729D" w:rsidRDefault="00BE729D" w:rsidP="00BE729D">
            <w:pPr>
              <w:ind w:left="360"/>
            </w:pPr>
            <w:r w:rsidRPr="00BE729D">
              <w:t>High</w:t>
            </w:r>
          </w:p>
        </w:tc>
        <w:tc>
          <w:tcPr>
            <w:tcW w:w="1146" w:type="dxa"/>
          </w:tcPr>
          <w:p w14:paraId="18D205BE" w14:textId="77777777" w:rsidR="00BE729D" w:rsidRPr="00BE729D" w:rsidRDefault="00BE729D" w:rsidP="00BE729D">
            <w:pPr>
              <w:ind w:left="360"/>
            </w:pPr>
            <w:r w:rsidRPr="00BE729D">
              <w:t>High</w:t>
            </w:r>
          </w:p>
        </w:tc>
        <w:tc>
          <w:tcPr>
            <w:tcW w:w="1555" w:type="dxa"/>
          </w:tcPr>
          <w:p w14:paraId="4C331ACC" w14:textId="77777777" w:rsidR="00BE729D" w:rsidRPr="00BE729D" w:rsidRDefault="00BE729D" w:rsidP="00BE729D">
            <w:pPr>
              <w:ind w:left="360"/>
            </w:pPr>
            <w:r w:rsidRPr="00BE729D">
              <w:t>Supportive</w:t>
            </w:r>
          </w:p>
        </w:tc>
        <w:tc>
          <w:tcPr>
            <w:tcW w:w="1642" w:type="dxa"/>
          </w:tcPr>
          <w:p w14:paraId="5F97D69B" w14:textId="77777777" w:rsidR="00BE729D" w:rsidRPr="00BE729D" w:rsidRDefault="00BE729D" w:rsidP="00BE729D">
            <w:pPr>
              <w:ind w:left="360"/>
            </w:pPr>
            <w:r w:rsidRPr="00BE729D">
              <w:t>High</w:t>
            </w:r>
          </w:p>
        </w:tc>
      </w:tr>
      <w:tr w:rsidR="006E7156" w:rsidRPr="00BE729D" w14:paraId="72BD6A0F" w14:textId="77777777" w:rsidTr="006E7156">
        <w:trPr>
          <w:trHeight w:val="983"/>
        </w:trPr>
        <w:tc>
          <w:tcPr>
            <w:tcW w:w="1655" w:type="dxa"/>
          </w:tcPr>
          <w:p w14:paraId="2346AE62" w14:textId="77777777" w:rsidR="00BE729D" w:rsidRPr="00BE729D" w:rsidRDefault="00BE729D" w:rsidP="00B8609C">
            <w:r w:rsidRPr="00BE729D">
              <w:t>Schools</w:t>
            </w:r>
          </w:p>
        </w:tc>
        <w:tc>
          <w:tcPr>
            <w:tcW w:w="1644" w:type="dxa"/>
          </w:tcPr>
          <w:p w14:paraId="699CB579" w14:textId="77777777" w:rsidR="00BE729D" w:rsidRPr="00BE729D" w:rsidRDefault="00BE729D" w:rsidP="00B8609C">
            <w:r w:rsidRPr="00BE729D">
              <w:t>They have role in promoting oral health education and preventive measure among children.</w:t>
            </w:r>
          </w:p>
        </w:tc>
        <w:tc>
          <w:tcPr>
            <w:tcW w:w="1237" w:type="dxa"/>
          </w:tcPr>
          <w:p w14:paraId="3BEAD4EC" w14:textId="77777777" w:rsidR="00BE729D" w:rsidRPr="00BE729D" w:rsidRDefault="00BE729D" w:rsidP="00BE729D">
            <w:pPr>
              <w:ind w:left="360"/>
            </w:pPr>
            <w:r w:rsidRPr="00BE729D">
              <w:t>Low</w:t>
            </w:r>
          </w:p>
        </w:tc>
        <w:tc>
          <w:tcPr>
            <w:tcW w:w="1146" w:type="dxa"/>
          </w:tcPr>
          <w:p w14:paraId="3AF74624" w14:textId="77777777" w:rsidR="00BE729D" w:rsidRPr="00BE729D" w:rsidRDefault="00BE729D" w:rsidP="00BE729D">
            <w:pPr>
              <w:ind w:left="360"/>
            </w:pPr>
            <w:r w:rsidRPr="00BE729D">
              <w:t>High</w:t>
            </w:r>
          </w:p>
        </w:tc>
        <w:tc>
          <w:tcPr>
            <w:tcW w:w="1555" w:type="dxa"/>
          </w:tcPr>
          <w:p w14:paraId="3B4A95D7" w14:textId="77777777" w:rsidR="00BE729D" w:rsidRPr="00BE729D" w:rsidRDefault="00BE729D" w:rsidP="00BE729D">
            <w:pPr>
              <w:ind w:left="360"/>
            </w:pPr>
            <w:r w:rsidRPr="00BE729D">
              <w:t>Supportive</w:t>
            </w:r>
          </w:p>
        </w:tc>
        <w:tc>
          <w:tcPr>
            <w:tcW w:w="1642" w:type="dxa"/>
          </w:tcPr>
          <w:p w14:paraId="37632CE0" w14:textId="77777777" w:rsidR="00BE729D" w:rsidRPr="00BE729D" w:rsidRDefault="00BE729D" w:rsidP="00BE729D">
            <w:pPr>
              <w:ind w:left="360"/>
            </w:pPr>
            <w:r w:rsidRPr="00BE729D">
              <w:t>Moderate</w:t>
            </w:r>
          </w:p>
        </w:tc>
      </w:tr>
      <w:tr w:rsidR="006E7156" w:rsidRPr="00BE729D" w14:paraId="452748FF" w14:textId="77777777" w:rsidTr="006E7156">
        <w:trPr>
          <w:trHeight w:val="834"/>
        </w:trPr>
        <w:tc>
          <w:tcPr>
            <w:tcW w:w="1655" w:type="dxa"/>
          </w:tcPr>
          <w:p w14:paraId="679AB5BC" w14:textId="77777777" w:rsidR="00BE729D" w:rsidRPr="00BE729D" w:rsidRDefault="00BE729D" w:rsidP="00B8609C">
            <w:r w:rsidRPr="00BE729D">
              <w:t>NSW department of health</w:t>
            </w:r>
          </w:p>
        </w:tc>
        <w:tc>
          <w:tcPr>
            <w:tcW w:w="1644" w:type="dxa"/>
          </w:tcPr>
          <w:p w14:paraId="353AE9E7" w14:textId="77777777" w:rsidR="00BE729D" w:rsidRPr="00BE729D" w:rsidRDefault="00BE729D" w:rsidP="00B8609C">
            <w:r w:rsidRPr="00BE729D">
              <w:t xml:space="preserve">Giving funding, policy making  </w:t>
            </w:r>
          </w:p>
        </w:tc>
        <w:tc>
          <w:tcPr>
            <w:tcW w:w="1237" w:type="dxa"/>
          </w:tcPr>
          <w:p w14:paraId="302C1F61" w14:textId="77777777" w:rsidR="00BE729D" w:rsidRPr="00BE729D" w:rsidRDefault="00BE729D" w:rsidP="00BE729D">
            <w:pPr>
              <w:ind w:left="360"/>
            </w:pPr>
            <w:r w:rsidRPr="00BE729D">
              <w:t>Low</w:t>
            </w:r>
          </w:p>
        </w:tc>
        <w:tc>
          <w:tcPr>
            <w:tcW w:w="1146" w:type="dxa"/>
          </w:tcPr>
          <w:p w14:paraId="27BCABA0" w14:textId="77777777" w:rsidR="00BE729D" w:rsidRPr="00BE729D" w:rsidRDefault="00BE729D" w:rsidP="00BE729D">
            <w:pPr>
              <w:ind w:left="360"/>
            </w:pPr>
            <w:r w:rsidRPr="00BE729D">
              <w:t>High</w:t>
            </w:r>
          </w:p>
        </w:tc>
        <w:tc>
          <w:tcPr>
            <w:tcW w:w="1555" w:type="dxa"/>
          </w:tcPr>
          <w:p w14:paraId="0C10D55F" w14:textId="77777777" w:rsidR="00BE729D" w:rsidRPr="00BE729D" w:rsidRDefault="00BE729D" w:rsidP="00BE729D">
            <w:pPr>
              <w:ind w:left="360"/>
            </w:pPr>
            <w:r w:rsidRPr="00BE729D">
              <w:t>Supportive</w:t>
            </w:r>
          </w:p>
        </w:tc>
        <w:tc>
          <w:tcPr>
            <w:tcW w:w="1642" w:type="dxa"/>
          </w:tcPr>
          <w:p w14:paraId="7CD6527C" w14:textId="77777777" w:rsidR="00BE729D" w:rsidRPr="00BE729D" w:rsidRDefault="00BE729D" w:rsidP="00BE729D">
            <w:pPr>
              <w:ind w:left="360"/>
            </w:pPr>
            <w:r w:rsidRPr="00BE729D">
              <w:t>Low</w:t>
            </w:r>
          </w:p>
        </w:tc>
      </w:tr>
      <w:tr w:rsidR="006E7156" w:rsidRPr="00BE729D" w14:paraId="6D899FCD" w14:textId="77777777" w:rsidTr="006E7156">
        <w:trPr>
          <w:trHeight w:val="834"/>
        </w:trPr>
        <w:tc>
          <w:tcPr>
            <w:tcW w:w="1655" w:type="dxa"/>
          </w:tcPr>
          <w:p w14:paraId="0F28327C" w14:textId="77777777" w:rsidR="00BE729D" w:rsidRPr="00BE729D" w:rsidRDefault="00BE729D" w:rsidP="00E70366">
            <w:r w:rsidRPr="00BE729D">
              <w:t>Dental association</w:t>
            </w:r>
          </w:p>
        </w:tc>
        <w:tc>
          <w:tcPr>
            <w:tcW w:w="1644" w:type="dxa"/>
          </w:tcPr>
          <w:p w14:paraId="14257C57" w14:textId="77777777" w:rsidR="00BE729D" w:rsidRPr="00BE729D" w:rsidRDefault="00BE729D" w:rsidP="00E70366">
            <w:r w:rsidRPr="00BE729D">
              <w:t xml:space="preserve">Advocating oral health </w:t>
            </w:r>
          </w:p>
        </w:tc>
        <w:tc>
          <w:tcPr>
            <w:tcW w:w="1237" w:type="dxa"/>
          </w:tcPr>
          <w:p w14:paraId="7D1FDF68" w14:textId="77777777" w:rsidR="00BE729D" w:rsidRPr="00BE729D" w:rsidRDefault="00BE729D" w:rsidP="00BE729D">
            <w:pPr>
              <w:ind w:left="360"/>
            </w:pPr>
            <w:r w:rsidRPr="00BE729D">
              <w:t>High</w:t>
            </w:r>
          </w:p>
        </w:tc>
        <w:tc>
          <w:tcPr>
            <w:tcW w:w="1146" w:type="dxa"/>
          </w:tcPr>
          <w:p w14:paraId="4ACA95C3" w14:textId="77777777" w:rsidR="00BE729D" w:rsidRPr="00BE729D" w:rsidRDefault="00BE729D" w:rsidP="00BE729D">
            <w:pPr>
              <w:ind w:left="360"/>
            </w:pPr>
            <w:r w:rsidRPr="00BE729D">
              <w:t>High</w:t>
            </w:r>
          </w:p>
        </w:tc>
        <w:tc>
          <w:tcPr>
            <w:tcW w:w="1555" w:type="dxa"/>
          </w:tcPr>
          <w:p w14:paraId="58E032C7" w14:textId="77777777" w:rsidR="00BE729D" w:rsidRPr="00BE729D" w:rsidRDefault="00BE729D" w:rsidP="00BE729D">
            <w:pPr>
              <w:ind w:left="360"/>
            </w:pPr>
            <w:r w:rsidRPr="00BE729D">
              <w:t>Supportive</w:t>
            </w:r>
          </w:p>
        </w:tc>
        <w:tc>
          <w:tcPr>
            <w:tcW w:w="1642" w:type="dxa"/>
          </w:tcPr>
          <w:p w14:paraId="2C08ED70" w14:textId="77777777" w:rsidR="00BE729D" w:rsidRPr="00BE729D" w:rsidRDefault="00BE729D" w:rsidP="00BE729D">
            <w:pPr>
              <w:ind w:left="360"/>
            </w:pPr>
            <w:r w:rsidRPr="00BE729D">
              <w:t>High</w:t>
            </w:r>
          </w:p>
        </w:tc>
      </w:tr>
      <w:tr w:rsidR="006E7156" w:rsidRPr="00BE729D" w14:paraId="3CF34AEF" w14:textId="77777777" w:rsidTr="006E7156">
        <w:trPr>
          <w:trHeight w:val="834"/>
        </w:trPr>
        <w:tc>
          <w:tcPr>
            <w:tcW w:w="1655" w:type="dxa"/>
          </w:tcPr>
          <w:p w14:paraId="53C46B91" w14:textId="77777777" w:rsidR="00BE729D" w:rsidRPr="00BE729D" w:rsidRDefault="00BE729D" w:rsidP="00E70366">
            <w:r w:rsidRPr="00BE729D">
              <w:t>Social media</w:t>
            </w:r>
          </w:p>
        </w:tc>
        <w:tc>
          <w:tcPr>
            <w:tcW w:w="1644" w:type="dxa"/>
          </w:tcPr>
          <w:p w14:paraId="315F6953" w14:textId="77777777" w:rsidR="00BE729D" w:rsidRPr="00BE729D" w:rsidRDefault="00BE729D" w:rsidP="00E70366">
            <w:r w:rsidRPr="00BE729D">
              <w:t>Oral health promotion</w:t>
            </w:r>
          </w:p>
        </w:tc>
        <w:tc>
          <w:tcPr>
            <w:tcW w:w="1237" w:type="dxa"/>
          </w:tcPr>
          <w:p w14:paraId="34587237" w14:textId="77777777" w:rsidR="00BE729D" w:rsidRPr="00BE729D" w:rsidRDefault="00BE729D" w:rsidP="00BE729D">
            <w:pPr>
              <w:ind w:left="360"/>
            </w:pPr>
            <w:r w:rsidRPr="00BE729D">
              <w:t>Low</w:t>
            </w:r>
          </w:p>
        </w:tc>
        <w:tc>
          <w:tcPr>
            <w:tcW w:w="1146" w:type="dxa"/>
          </w:tcPr>
          <w:p w14:paraId="40227262" w14:textId="77777777" w:rsidR="00BE729D" w:rsidRPr="00BE729D" w:rsidRDefault="00BE729D" w:rsidP="00BE729D">
            <w:pPr>
              <w:ind w:left="360"/>
            </w:pPr>
            <w:r w:rsidRPr="00BE729D">
              <w:t>High</w:t>
            </w:r>
          </w:p>
        </w:tc>
        <w:tc>
          <w:tcPr>
            <w:tcW w:w="1555" w:type="dxa"/>
          </w:tcPr>
          <w:p w14:paraId="048B019B" w14:textId="77777777" w:rsidR="00BE729D" w:rsidRPr="00BE729D" w:rsidRDefault="00BE729D" w:rsidP="00BE729D">
            <w:pPr>
              <w:ind w:left="360"/>
            </w:pPr>
            <w:r w:rsidRPr="00BE729D">
              <w:t>Supportive</w:t>
            </w:r>
          </w:p>
        </w:tc>
        <w:tc>
          <w:tcPr>
            <w:tcW w:w="1642" w:type="dxa"/>
          </w:tcPr>
          <w:p w14:paraId="63C94F47" w14:textId="77777777" w:rsidR="00BE729D" w:rsidRPr="00BE729D" w:rsidRDefault="00BE729D" w:rsidP="00BE729D">
            <w:pPr>
              <w:ind w:left="360"/>
            </w:pPr>
            <w:r w:rsidRPr="00BE729D">
              <w:t>Low</w:t>
            </w:r>
          </w:p>
        </w:tc>
      </w:tr>
    </w:tbl>
    <w:p w14:paraId="0D699BBB" w14:textId="77777777" w:rsidR="00485856" w:rsidRDefault="00485856" w:rsidP="00485856">
      <w:pPr>
        <w:ind w:left="360"/>
      </w:pPr>
    </w:p>
    <w:p w14:paraId="273E2AF1" w14:textId="77777777" w:rsidR="00EF38F7" w:rsidRDefault="00EF38F7" w:rsidP="00EF38F7">
      <w:pPr>
        <w:pStyle w:val="ListParagraph"/>
      </w:pPr>
    </w:p>
    <w:p w14:paraId="65941E29" w14:textId="0090B366" w:rsidR="004B6643" w:rsidRDefault="004B6643" w:rsidP="00EF38F7">
      <w:pPr>
        <w:pStyle w:val="ListParagraph"/>
      </w:pPr>
    </w:p>
    <w:p w14:paraId="38C8BA65" w14:textId="77777777" w:rsidR="00C936FE" w:rsidRDefault="00C936FE" w:rsidP="00C936FE">
      <w:pPr>
        <w:pStyle w:val="ListParagraph"/>
      </w:pPr>
    </w:p>
    <w:p w14:paraId="769ED82F" w14:textId="36A97009" w:rsidR="00EF38F7" w:rsidRPr="003F4BFC" w:rsidRDefault="00EF38F7" w:rsidP="00C936FE">
      <w:pPr>
        <w:pStyle w:val="ListParagraph"/>
        <w:rPr>
          <w:b/>
          <w:bCs/>
          <w:sz w:val="28"/>
          <w:szCs w:val="28"/>
        </w:rPr>
      </w:pPr>
      <w:r w:rsidRPr="003F4BFC">
        <w:rPr>
          <w:b/>
          <w:bCs/>
          <w:sz w:val="28"/>
          <w:szCs w:val="28"/>
        </w:rPr>
        <w:t>LOGIC MODEL</w:t>
      </w:r>
    </w:p>
    <w:p w14:paraId="1BF7CCB1" w14:textId="77777777" w:rsidR="00EF38F7" w:rsidRDefault="00EF38F7" w:rsidP="00C936FE">
      <w:pPr>
        <w:pStyle w:val="ListParagraph"/>
      </w:pPr>
    </w:p>
    <w:tbl>
      <w:tblPr>
        <w:tblStyle w:val="TableGrid"/>
        <w:tblW w:w="0" w:type="auto"/>
        <w:tblInd w:w="720" w:type="dxa"/>
        <w:tblLook w:val="04A0" w:firstRow="1" w:lastRow="0" w:firstColumn="1" w:lastColumn="0" w:noHBand="0" w:noVBand="1"/>
      </w:tblPr>
      <w:tblGrid>
        <w:gridCol w:w="2053"/>
        <w:gridCol w:w="2019"/>
        <w:gridCol w:w="2044"/>
        <w:gridCol w:w="2180"/>
      </w:tblGrid>
      <w:tr w:rsidR="00F053B4" w14:paraId="3F0D9512" w14:textId="77777777" w:rsidTr="00BC5D02">
        <w:tc>
          <w:tcPr>
            <w:tcW w:w="2254" w:type="dxa"/>
          </w:tcPr>
          <w:p w14:paraId="20C26525" w14:textId="3BA32A8B" w:rsidR="00BC5D02" w:rsidRDefault="00F053B4" w:rsidP="00B567AD">
            <w:pPr>
              <w:pStyle w:val="ListParagraph"/>
              <w:ind w:left="0"/>
            </w:pPr>
            <w:r>
              <w:t>ACTIVITIES</w:t>
            </w:r>
          </w:p>
        </w:tc>
        <w:tc>
          <w:tcPr>
            <w:tcW w:w="2254" w:type="dxa"/>
          </w:tcPr>
          <w:p w14:paraId="5CAF0259" w14:textId="352046C0" w:rsidR="00BC5D02" w:rsidRDefault="00F053B4" w:rsidP="00B567AD">
            <w:pPr>
              <w:pStyle w:val="ListParagraph"/>
              <w:ind w:left="0"/>
            </w:pPr>
            <w:r>
              <w:t>OUTPUT</w:t>
            </w:r>
          </w:p>
        </w:tc>
        <w:tc>
          <w:tcPr>
            <w:tcW w:w="2254" w:type="dxa"/>
          </w:tcPr>
          <w:p w14:paraId="40F9FC3B" w14:textId="6421DE45" w:rsidR="00BC5D02" w:rsidRDefault="00F053B4" w:rsidP="00B567AD">
            <w:pPr>
              <w:pStyle w:val="ListParagraph"/>
              <w:ind w:left="0"/>
            </w:pPr>
            <w:r>
              <w:t xml:space="preserve">IMPACT </w:t>
            </w:r>
          </w:p>
        </w:tc>
        <w:tc>
          <w:tcPr>
            <w:tcW w:w="2254" w:type="dxa"/>
          </w:tcPr>
          <w:p w14:paraId="514E2C7D" w14:textId="24283E95" w:rsidR="00BC5D02" w:rsidRDefault="00F053B4" w:rsidP="00B567AD">
            <w:pPr>
              <w:pStyle w:val="ListParagraph"/>
              <w:ind w:left="0"/>
            </w:pPr>
            <w:r>
              <w:t>OUTCOME</w:t>
            </w:r>
          </w:p>
        </w:tc>
      </w:tr>
      <w:tr w:rsidR="00F053B4" w14:paraId="1978A15B" w14:textId="77777777" w:rsidTr="00BC5D02">
        <w:tc>
          <w:tcPr>
            <w:tcW w:w="2254" w:type="dxa"/>
          </w:tcPr>
          <w:p w14:paraId="071CAF54" w14:textId="1FF7717C" w:rsidR="00BC5D02" w:rsidRDefault="00F053B4" w:rsidP="00B567AD">
            <w:pPr>
              <w:pStyle w:val="ListParagraph"/>
              <w:ind w:left="0"/>
            </w:pPr>
            <w:r>
              <w:t>SCHOOL BASED</w:t>
            </w:r>
            <w:r w:rsidR="00B57AEA">
              <w:t xml:space="preserve"> EDUCATION PROGRAMS </w:t>
            </w:r>
          </w:p>
        </w:tc>
        <w:tc>
          <w:tcPr>
            <w:tcW w:w="2254" w:type="dxa"/>
          </w:tcPr>
          <w:p w14:paraId="648F99F1" w14:textId="77777777" w:rsidR="00715F28" w:rsidRPr="0007109E" w:rsidRDefault="00715F28" w:rsidP="0007109E">
            <w:pPr>
              <w:rPr>
                <w:rFonts w:eastAsiaTheme="minorEastAsia"/>
                <w:lang w:val="en-US"/>
              </w:rPr>
            </w:pPr>
            <w:r w:rsidRPr="0007109E">
              <w:rPr>
                <w:rFonts w:eastAsiaTheme="minorEastAsia"/>
                <w:lang w:val="en-US"/>
              </w:rPr>
              <w:t>Dental kits</w:t>
            </w:r>
          </w:p>
          <w:p w14:paraId="7411A32A" w14:textId="77777777" w:rsidR="00715F28" w:rsidRPr="0007109E" w:rsidRDefault="00715F28" w:rsidP="0007109E">
            <w:pPr>
              <w:rPr>
                <w:rFonts w:eastAsiaTheme="minorEastAsia"/>
                <w:lang w:val="en-US"/>
              </w:rPr>
            </w:pPr>
            <w:r w:rsidRPr="0007109E">
              <w:rPr>
                <w:rFonts w:eastAsiaTheme="minorEastAsia"/>
                <w:lang w:val="en-US"/>
              </w:rPr>
              <w:t xml:space="preserve">Teacher training </w:t>
            </w:r>
          </w:p>
          <w:p w14:paraId="63AD82AF" w14:textId="77777777" w:rsidR="00715F28" w:rsidRPr="0007109E" w:rsidRDefault="00715F28" w:rsidP="0007109E">
            <w:r w:rsidRPr="0007109E">
              <w:t>Educational material (pamphlets, posters)</w:t>
            </w:r>
          </w:p>
          <w:p w14:paraId="563643DA" w14:textId="16F301F6" w:rsidR="00715F28" w:rsidRPr="0007109E" w:rsidRDefault="00715F28" w:rsidP="0007109E">
            <w:pPr>
              <w:rPr>
                <w:rFonts w:eastAsiaTheme="minorEastAsia"/>
                <w:lang w:val="en-US"/>
              </w:rPr>
            </w:pPr>
            <w:r w:rsidRPr="0007109E">
              <w:rPr>
                <w:rFonts w:eastAsiaTheme="minorEastAsia"/>
                <w:lang w:val="en-US"/>
              </w:rPr>
              <w:t>Workshops</w:t>
            </w:r>
          </w:p>
          <w:p w14:paraId="727EF08B" w14:textId="4DDDF935" w:rsidR="00BC5D02" w:rsidRDefault="00BC5D02" w:rsidP="00715F28">
            <w:pPr>
              <w:pStyle w:val="ListParagraph"/>
              <w:ind w:left="0"/>
            </w:pPr>
          </w:p>
        </w:tc>
        <w:tc>
          <w:tcPr>
            <w:tcW w:w="2254" w:type="dxa"/>
          </w:tcPr>
          <w:p w14:paraId="0ADF0C32" w14:textId="65D3BF07" w:rsidR="00BC5D02" w:rsidRDefault="00B1214E" w:rsidP="00B567AD">
            <w:pPr>
              <w:pStyle w:val="ListParagraph"/>
              <w:ind w:left="0"/>
            </w:pPr>
            <w:r w:rsidRPr="00B1214E">
              <w:t>Improve oral hygiene practice among students, lower rate of dental caries, enhance toothbrushing technique.</w:t>
            </w:r>
          </w:p>
        </w:tc>
        <w:tc>
          <w:tcPr>
            <w:tcW w:w="2254" w:type="dxa"/>
          </w:tcPr>
          <w:p w14:paraId="1181A048" w14:textId="77777777" w:rsidR="00DB3CEB" w:rsidRPr="00DB3CEB" w:rsidRDefault="00DB3CEB" w:rsidP="00DB3CEB">
            <w:pPr>
              <w:rPr>
                <w:rFonts w:eastAsiaTheme="minorEastAsia"/>
                <w:lang w:val="en-US"/>
              </w:rPr>
            </w:pPr>
            <w:r w:rsidRPr="00DB3CEB">
              <w:rPr>
                <w:rFonts w:eastAsiaTheme="minorEastAsia"/>
                <w:lang w:val="en-US"/>
              </w:rPr>
              <w:t>Number of new dental caries cases identified during school dental screenings.</w:t>
            </w:r>
          </w:p>
          <w:p w14:paraId="34EE9970" w14:textId="77777777" w:rsidR="00DB3CEB" w:rsidRPr="00DB3CEB" w:rsidRDefault="00DB3CEB" w:rsidP="00DB3CEB">
            <w:pPr>
              <w:rPr>
                <w:rFonts w:eastAsiaTheme="minorEastAsia"/>
                <w:lang w:val="en-US"/>
              </w:rPr>
            </w:pPr>
            <w:r w:rsidRPr="00DB3CEB">
              <w:rPr>
                <w:rFonts w:eastAsiaTheme="minorEastAsia"/>
                <w:lang w:val="en-US"/>
              </w:rPr>
              <w:t>The percentage of students who brush twice daily.</w:t>
            </w:r>
          </w:p>
          <w:p w14:paraId="408128C4" w14:textId="16943DA9" w:rsidR="00DB3CEB" w:rsidRPr="00DB3CEB" w:rsidRDefault="00DB3CEB" w:rsidP="00DB3CEB">
            <w:pPr>
              <w:rPr>
                <w:rFonts w:eastAsiaTheme="minorEastAsia"/>
                <w:lang w:val="en-US"/>
              </w:rPr>
            </w:pPr>
            <w:r w:rsidRPr="00DB3CEB">
              <w:rPr>
                <w:rFonts w:eastAsiaTheme="minorEastAsia"/>
                <w:lang w:val="en-US"/>
              </w:rPr>
              <w:t xml:space="preserve">TARGET:70% of aboriginal children in NSW </w:t>
            </w:r>
            <w:r w:rsidR="00E002AA">
              <w:rPr>
                <w:rFonts w:eastAsiaTheme="minorEastAsia"/>
                <w:lang w:val="en-US"/>
              </w:rPr>
              <w:t>within one year</w:t>
            </w:r>
          </w:p>
          <w:p w14:paraId="29E38BD8" w14:textId="3605C131" w:rsidR="00BC5D02" w:rsidRDefault="00DB3CEB" w:rsidP="00DB3CEB">
            <w:pPr>
              <w:pStyle w:val="ListParagraph"/>
              <w:ind w:left="0"/>
            </w:pPr>
            <w:r w:rsidRPr="00DB3CEB">
              <w:t>Baseline: 30% of aboriginal children in NSW.</w:t>
            </w:r>
          </w:p>
        </w:tc>
      </w:tr>
      <w:tr w:rsidR="00F053B4" w14:paraId="6263198D" w14:textId="77777777" w:rsidTr="00BC5D02">
        <w:tc>
          <w:tcPr>
            <w:tcW w:w="2254" w:type="dxa"/>
          </w:tcPr>
          <w:p w14:paraId="43D2E943" w14:textId="0080B249" w:rsidR="00BC5D02" w:rsidRDefault="001A4BB4" w:rsidP="00B567AD">
            <w:pPr>
              <w:pStyle w:val="ListParagraph"/>
              <w:ind w:left="0"/>
            </w:pPr>
            <w:r>
              <w:t>EDUCATIONAL WORKSHOPS</w:t>
            </w:r>
          </w:p>
        </w:tc>
        <w:tc>
          <w:tcPr>
            <w:tcW w:w="2254" w:type="dxa"/>
          </w:tcPr>
          <w:p w14:paraId="176B80FD" w14:textId="77777777" w:rsidR="0007109E" w:rsidRPr="0007109E" w:rsidRDefault="0007109E" w:rsidP="0007109E">
            <w:pPr>
              <w:rPr>
                <w:rFonts w:eastAsiaTheme="minorEastAsia"/>
                <w:lang w:val="en-US"/>
              </w:rPr>
            </w:pPr>
            <w:r w:rsidRPr="0007109E">
              <w:rPr>
                <w:rFonts w:eastAsiaTheme="minorEastAsia"/>
                <w:lang w:val="en-US"/>
              </w:rPr>
              <w:t>Increased use of toothbrushes and fluoride toothpaste.</w:t>
            </w:r>
          </w:p>
          <w:p w14:paraId="1240216F" w14:textId="77777777" w:rsidR="0007109E" w:rsidRPr="0007109E" w:rsidRDefault="0007109E" w:rsidP="0007109E">
            <w:pPr>
              <w:rPr>
                <w:rFonts w:eastAsiaTheme="minorEastAsia"/>
                <w:lang w:val="en-US"/>
              </w:rPr>
            </w:pPr>
            <w:r w:rsidRPr="0007109E">
              <w:rPr>
                <w:rFonts w:eastAsiaTheme="minorEastAsia"/>
                <w:lang w:val="en-US"/>
              </w:rPr>
              <w:t>Reduced consumption of sugary foods and beverages.</w:t>
            </w:r>
          </w:p>
          <w:p w14:paraId="0D4B9AF1" w14:textId="56783D40" w:rsidR="00BC5D02" w:rsidRDefault="0007109E" w:rsidP="0007109E">
            <w:pPr>
              <w:pStyle w:val="ListParagraph"/>
              <w:ind w:left="0"/>
            </w:pPr>
            <w:r w:rsidRPr="0007109E">
              <w:t>Use of fluoride</w:t>
            </w:r>
          </w:p>
        </w:tc>
        <w:tc>
          <w:tcPr>
            <w:tcW w:w="2254" w:type="dxa"/>
          </w:tcPr>
          <w:p w14:paraId="2883BCBC" w14:textId="7388FC94" w:rsidR="00BC5D02" w:rsidRDefault="00D62B04" w:rsidP="00B567AD">
            <w:pPr>
              <w:pStyle w:val="ListParagraph"/>
              <w:ind w:left="0"/>
            </w:pPr>
            <w:r w:rsidRPr="00D62B04">
              <w:t>Raises immediate awareness about the importance of nutrition AND creates positive attitude towards nutrition and oral health, motivating participants to adopt healthier dietary choices for immediate benefits.</w:t>
            </w:r>
          </w:p>
        </w:tc>
        <w:tc>
          <w:tcPr>
            <w:tcW w:w="2254" w:type="dxa"/>
          </w:tcPr>
          <w:p w14:paraId="3216008B" w14:textId="77777777" w:rsidR="009425E6" w:rsidRPr="009425E6" w:rsidRDefault="009425E6" w:rsidP="009425E6">
            <w:pPr>
              <w:rPr>
                <w:rFonts w:eastAsiaTheme="minorEastAsia"/>
                <w:lang w:val="en-US"/>
              </w:rPr>
            </w:pPr>
            <w:r w:rsidRPr="009425E6">
              <w:rPr>
                <w:rFonts w:eastAsiaTheme="minorEastAsia"/>
                <w:lang w:val="en-US"/>
              </w:rPr>
              <w:t>Measure the percentage of workshop participants who demonstrate improved knowledge and reduced sugary snacks about the impact of diet on oral health through pre- and post-workshop surveys. Target: Increase awareness by at least 20% within six months of workshop implementation.</w:t>
            </w:r>
          </w:p>
          <w:p w14:paraId="111F92B1" w14:textId="77777777" w:rsidR="009425E6" w:rsidRPr="00E002AA" w:rsidRDefault="009425E6" w:rsidP="00E002AA">
            <w:pPr>
              <w:rPr>
                <w:rFonts w:eastAsiaTheme="minorEastAsia"/>
                <w:lang w:val="en-US"/>
              </w:rPr>
            </w:pPr>
            <w:r w:rsidRPr="00E002AA">
              <w:rPr>
                <w:rFonts w:eastAsiaTheme="minorEastAsia"/>
                <w:lang w:val="en-US"/>
              </w:rPr>
              <w:t xml:space="preserve">Oral health outcome in people participated in workshop. </w:t>
            </w:r>
          </w:p>
          <w:p w14:paraId="034B3AA4" w14:textId="60F9FC2D" w:rsidR="009425E6" w:rsidRPr="00E002AA" w:rsidRDefault="009425E6" w:rsidP="00E002AA">
            <w:pPr>
              <w:rPr>
                <w:rFonts w:eastAsiaTheme="minorEastAsia"/>
                <w:lang w:val="en-US"/>
              </w:rPr>
            </w:pPr>
            <w:r w:rsidRPr="00E002AA">
              <w:rPr>
                <w:rFonts w:eastAsiaTheme="minorEastAsia"/>
                <w:lang w:val="en-US"/>
              </w:rPr>
              <w:t xml:space="preserve">Target :10%improvement in NSW aboriginal </w:t>
            </w:r>
            <w:r w:rsidRPr="00E002AA">
              <w:rPr>
                <w:rFonts w:eastAsiaTheme="minorEastAsia"/>
                <w:lang w:val="en-US"/>
              </w:rPr>
              <w:lastRenderedPageBreak/>
              <w:t xml:space="preserve">children </w:t>
            </w:r>
            <w:r w:rsidR="00E002AA">
              <w:rPr>
                <w:rFonts w:eastAsiaTheme="minorEastAsia"/>
                <w:lang w:val="en-US"/>
              </w:rPr>
              <w:t>in one year.</w:t>
            </w:r>
          </w:p>
          <w:p w14:paraId="60EC4014" w14:textId="78154ABD" w:rsidR="00BC5D02" w:rsidRDefault="009425E6" w:rsidP="009425E6">
            <w:pPr>
              <w:pStyle w:val="ListParagraph"/>
              <w:ind w:left="0"/>
            </w:pPr>
            <w:r w:rsidRPr="009425E6">
              <w:t>Baseline: 30% had the knowledge about sugar consumption negative effect and water fluoridation.</w:t>
            </w:r>
          </w:p>
        </w:tc>
      </w:tr>
      <w:tr w:rsidR="001A4BB4" w14:paraId="692E1AC3" w14:textId="77777777" w:rsidTr="00BC5D02">
        <w:tc>
          <w:tcPr>
            <w:tcW w:w="2254" w:type="dxa"/>
          </w:tcPr>
          <w:p w14:paraId="0F1762B3" w14:textId="39B297BD" w:rsidR="001A4BB4" w:rsidRDefault="005D4896" w:rsidP="00B567AD">
            <w:pPr>
              <w:pStyle w:val="ListParagraph"/>
              <w:ind w:left="0"/>
            </w:pPr>
            <w:r>
              <w:lastRenderedPageBreak/>
              <w:t>COMMUNITY LED ORAL HEALTH PROGRAMS</w:t>
            </w:r>
          </w:p>
        </w:tc>
        <w:tc>
          <w:tcPr>
            <w:tcW w:w="2254" w:type="dxa"/>
          </w:tcPr>
          <w:p w14:paraId="0F321C4F" w14:textId="69E4DB48" w:rsidR="001A4BB4" w:rsidRDefault="00EF38F7" w:rsidP="00B567AD">
            <w:pPr>
              <w:pStyle w:val="ListParagraph"/>
              <w:ind w:left="0"/>
            </w:pPr>
            <w:r w:rsidRPr="00EF38F7">
              <w:t>Improves access to dental care services and fluoride services.</w:t>
            </w:r>
          </w:p>
        </w:tc>
        <w:tc>
          <w:tcPr>
            <w:tcW w:w="2254" w:type="dxa"/>
          </w:tcPr>
          <w:p w14:paraId="1074CDC8" w14:textId="0F41CAB0" w:rsidR="001A4BB4" w:rsidRDefault="00852CA4" w:rsidP="00B567AD">
            <w:pPr>
              <w:pStyle w:val="ListParagraph"/>
              <w:ind w:left="0"/>
            </w:pPr>
            <w:r w:rsidRPr="00852CA4">
              <w:t>Promoting localized, sustainable practices and reducing the need for travel to centralized facilities.</w:t>
            </w:r>
          </w:p>
        </w:tc>
        <w:tc>
          <w:tcPr>
            <w:tcW w:w="2254" w:type="dxa"/>
          </w:tcPr>
          <w:p w14:paraId="442E2112" w14:textId="77777777" w:rsidR="0016114D" w:rsidRPr="0016114D" w:rsidRDefault="0016114D" w:rsidP="0016114D">
            <w:pPr>
              <w:rPr>
                <w:rFonts w:eastAsiaTheme="minorEastAsia"/>
                <w:lang w:val="en-US"/>
              </w:rPr>
            </w:pPr>
            <w:r w:rsidRPr="0016114D">
              <w:rPr>
                <w:rFonts w:eastAsiaTheme="minorEastAsia"/>
                <w:lang w:val="en-US"/>
              </w:rPr>
              <w:t>Number of community members trained, and number of communities led clinics:</w:t>
            </w:r>
          </w:p>
          <w:p w14:paraId="38B77F0A" w14:textId="77777777" w:rsidR="0016114D" w:rsidRPr="0016114D" w:rsidRDefault="0016114D" w:rsidP="0016114D">
            <w:pPr>
              <w:rPr>
                <w:rFonts w:eastAsiaTheme="minorEastAsia"/>
                <w:lang w:val="en-US"/>
              </w:rPr>
            </w:pPr>
            <w:r w:rsidRPr="0016114D">
              <w:rPr>
                <w:rFonts w:eastAsiaTheme="minorEastAsia"/>
                <w:lang w:val="en-US"/>
              </w:rPr>
              <w:t xml:space="preserve">Target: Train at least 50 community members annually and establish a minimum of 5 community-led dental </w:t>
            </w:r>
            <w:proofErr w:type="gramStart"/>
            <w:r w:rsidRPr="0016114D">
              <w:rPr>
                <w:rFonts w:eastAsiaTheme="minorEastAsia"/>
                <w:lang w:val="en-US"/>
              </w:rPr>
              <w:t>clinic</w:t>
            </w:r>
            <w:proofErr w:type="gramEnd"/>
            <w:r w:rsidRPr="0016114D">
              <w:rPr>
                <w:rFonts w:eastAsiaTheme="minorEastAsia"/>
                <w:lang w:val="en-US"/>
              </w:rPr>
              <w:t xml:space="preserve"> by 2025 for Aboriginal in NSW.</w:t>
            </w:r>
          </w:p>
          <w:p w14:paraId="6C072548" w14:textId="729171C1" w:rsidR="001A4BB4" w:rsidRDefault="0016114D" w:rsidP="0016114D">
            <w:pPr>
              <w:pStyle w:val="ListParagraph"/>
              <w:ind w:left="0"/>
            </w:pPr>
            <w:r w:rsidRPr="0016114D">
              <w:t>Baseline: Number of communities led dental clinic in 2024</w:t>
            </w:r>
          </w:p>
        </w:tc>
      </w:tr>
      <w:tr w:rsidR="0016114D" w14:paraId="22E1503C" w14:textId="77777777" w:rsidTr="00BC5D02">
        <w:tc>
          <w:tcPr>
            <w:tcW w:w="2254" w:type="dxa"/>
          </w:tcPr>
          <w:p w14:paraId="50B182C3" w14:textId="77777777" w:rsidR="0016114D" w:rsidRDefault="0016114D" w:rsidP="00B567AD">
            <w:pPr>
              <w:pStyle w:val="ListParagraph"/>
              <w:ind w:left="0"/>
            </w:pPr>
          </w:p>
        </w:tc>
        <w:tc>
          <w:tcPr>
            <w:tcW w:w="2254" w:type="dxa"/>
          </w:tcPr>
          <w:p w14:paraId="44F242CA" w14:textId="77777777" w:rsidR="0016114D" w:rsidRPr="00EF38F7" w:rsidRDefault="0016114D" w:rsidP="00B567AD">
            <w:pPr>
              <w:pStyle w:val="ListParagraph"/>
              <w:ind w:left="0"/>
            </w:pPr>
          </w:p>
        </w:tc>
        <w:tc>
          <w:tcPr>
            <w:tcW w:w="2254" w:type="dxa"/>
          </w:tcPr>
          <w:p w14:paraId="1CF911F5" w14:textId="25CE7305" w:rsidR="0016114D" w:rsidRPr="00852CA4" w:rsidRDefault="00552D1A" w:rsidP="00B567AD">
            <w:pPr>
              <w:pStyle w:val="ListParagraph"/>
              <w:ind w:left="0"/>
            </w:pPr>
            <w:r w:rsidRPr="00552D1A">
              <w:t>Intermediate impact: Reduction of caries prevalence to 60% in aboriginal of NSW by 202</w:t>
            </w:r>
            <w:r>
              <w:t>5</w:t>
            </w:r>
            <w:r w:rsidRPr="00552D1A">
              <w:t>and increase access to dental</w:t>
            </w:r>
            <w:r>
              <w:t xml:space="preserve"> care facilities.</w:t>
            </w:r>
          </w:p>
        </w:tc>
        <w:tc>
          <w:tcPr>
            <w:tcW w:w="2254" w:type="dxa"/>
          </w:tcPr>
          <w:p w14:paraId="1A329DED" w14:textId="77777777" w:rsidR="0016114D" w:rsidRPr="0016114D" w:rsidRDefault="0016114D" w:rsidP="0016114D"/>
        </w:tc>
      </w:tr>
      <w:tr w:rsidR="0016114D" w14:paraId="2A7513D1" w14:textId="77777777" w:rsidTr="00BC5D02">
        <w:tc>
          <w:tcPr>
            <w:tcW w:w="2254" w:type="dxa"/>
          </w:tcPr>
          <w:p w14:paraId="65B7508A" w14:textId="77777777" w:rsidR="0016114D" w:rsidRDefault="0016114D" w:rsidP="00B567AD">
            <w:pPr>
              <w:pStyle w:val="ListParagraph"/>
              <w:ind w:left="0"/>
            </w:pPr>
          </w:p>
        </w:tc>
        <w:tc>
          <w:tcPr>
            <w:tcW w:w="2254" w:type="dxa"/>
          </w:tcPr>
          <w:p w14:paraId="4499A6E2" w14:textId="77777777" w:rsidR="0016114D" w:rsidRPr="00EF38F7" w:rsidRDefault="0016114D" w:rsidP="00B567AD">
            <w:pPr>
              <w:pStyle w:val="ListParagraph"/>
              <w:ind w:left="0"/>
            </w:pPr>
          </w:p>
        </w:tc>
        <w:tc>
          <w:tcPr>
            <w:tcW w:w="2254" w:type="dxa"/>
          </w:tcPr>
          <w:p w14:paraId="55A40364" w14:textId="7C3253ED" w:rsidR="0016114D" w:rsidRPr="00852CA4" w:rsidRDefault="003F4BFC" w:rsidP="00B567AD">
            <w:pPr>
              <w:pStyle w:val="ListParagraph"/>
              <w:ind w:left="0"/>
            </w:pPr>
            <w:r w:rsidRPr="003F4BFC">
              <w:t>Long-term outcome: Improve oral health status for aboriginal</w:t>
            </w:r>
          </w:p>
        </w:tc>
        <w:tc>
          <w:tcPr>
            <w:tcW w:w="2254" w:type="dxa"/>
          </w:tcPr>
          <w:p w14:paraId="1023049F" w14:textId="77777777" w:rsidR="0016114D" w:rsidRPr="0016114D" w:rsidRDefault="0016114D" w:rsidP="0016114D"/>
        </w:tc>
      </w:tr>
    </w:tbl>
    <w:p w14:paraId="374262C9" w14:textId="77777777" w:rsidR="00B567AD" w:rsidRDefault="00B567AD" w:rsidP="00B567AD">
      <w:pPr>
        <w:pStyle w:val="ListParagraph"/>
      </w:pPr>
    </w:p>
    <w:p w14:paraId="0CA69693" w14:textId="2F8388FD" w:rsidR="00E70366" w:rsidRDefault="00E70366" w:rsidP="00E70366">
      <w:pPr>
        <w:pStyle w:val="ListParagraph"/>
      </w:pPr>
    </w:p>
    <w:p w14:paraId="440C9DE5" w14:textId="77777777" w:rsidR="003F4BFC" w:rsidRDefault="003F4BFC" w:rsidP="00114F39">
      <w:pPr>
        <w:rPr>
          <w:b/>
          <w:bCs/>
          <w:i/>
          <w:iCs/>
          <w:sz w:val="28"/>
          <w:szCs w:val="28"/>
          <w:u w:val="single"/>
        </w:rPr>
      </w:pPr>
    </w:p>
    <w:p w14:paraId="5E9EEED7" w14:textId="77777777" w:rsidR="003F4BFC" w:rsidRDefault="003F4BFC" w:rsidP="00114F39">
      <w:pPr>
        <w:rPr>
          <w:b/>
          <w:bCs/>
          <w:i/>
          <w:iCs/>
          <w:sz w:val="28"/>
          <w:szCs w:val="28"/>
          <w:u w:val="single"/>
        </w:rPr>
      </w:pPr>
    </w:p>
    <w:p w14:paraId="6118D81B" w14:textId="77777777" w:rsidR="003F4BFC" w:rsidRDefault="003F4BFC" w:rsidP="00114F39">
      <w:pPr>
        <w:rPr>
          <w:b/>
          <w:bCs/>
          <w:i/>
          <w:iCs/>
          <w:sz w:val="28"/>
          <w:szCs w:val="28"/>
          <w:u w:val="single"/>
        </w:rPr>
      </w:pPr>
    </w:p>
    <w:p w14:paraId="305A02CB" w14:textId="77777777" w:rsidR="003F4BFC" w:rsidRDefault="003F4BFC" w:rsidP="00114F39">
      <w:pPr>
        <w:rPr>
          <w:b/>
          <w:bCs/>
          <w:i/>
          <w:iCs/>
          <w:sz w:val="28"/>
          <w:szCs w:val="28"/>
          <w:u w:val="single"/>
        </w:rPr>
      </w:pPr>
    </w:p>
    <w:p w14:paraId="4DAC55C2" w14:textId="77777777" w:rsidR="003F4BFC" w:rsidRDefault="003F4BFC" w:rsidP="00114F39">
      <w:pPr>
        <w:rPr>
          <w:b/>
          <w:bCs/>
          <w:i/>
          <w:iCs/>
          <w:sz w:val="28"/>
          <w:szCs w:val="28"/>
          <w:u w:val="single"/>
        </w:rPr>
      </w:pPr>
    </w:p>
    <w:p w14:paraId="571A6F30" w14:textId="77777777" w:rsidR="003F4BFC" w:rsidRDefault="003F4BFC" w:rsidP="00114F39">
      <w:pPr>
        <w:rPr>
          <w:b/>
          <w:bCs/>
          <w:i/>
          <w:iCs/>
          <w:sz w:val="28"/>
          <w:szCs w:val="28"/>
          <w:u w:val="single"/>
        </w:rPr>
      </w:pPr>
    </w:p>
    <w:p w14:paraId="258466A5" w14:textId="77777777" w:rsidR="003F4BFC" w:rsidRDefault="003F4BFC" w:rsidP="00114F39">
      <w:pPr>
        <w:rPr>
          <w:b/>
          <w:bCs/>
          <w:i/>
          <w:iCs/>
          <w:sz w:val="28"/>
          <w:szCs w:val="28"/>
          <w:u w:val="single"/>
        </w:rPr>
      </w:pPr>
    </w:p>
    <w:p w14:paraId="3B2CA387" w14:textId="2C286A57" w:rsidR="00114F39" w:rsidRPr="00B64276" w:rsidRDefault="007762A7" w:rsidP="00114F39">
      <w:pPr>
        <w:rPr>
          <w:b/>
          <w:bCs/>
          <w:i/>
          <w:iCs/>
          <w:sz w:val="28"/>
          <w:szCs w:val="28"/>
          <w:u w:val="single"/>
        </w:rPr>
      </w:pPr>
      <w:r w:rsidRPr="00B64276">
        <w:rPr>
          <w:b/>
          <w:bCs/>
          <w:i/>
          <w:iCs/>
          <w:sz w:val="28"/>
          <w:szCs w:val="28"/>
          <w:u w:val="single"/>
        </w:rPr>
        <w:t>Project Activity Schedule (</w:t>
      </w:r>
      <w:r w:rsidR="004B6643" w:rsidRPr="00B64276">
        <w:rPr>
          <w:b/>
          <w:bCs/>
          <w:i/>
          <w:iCs/>
          <w:sz w:val="28"/>
          <w:szCs w:val="28"/>
          <w:u w:val="single"/>
        </w:rPr>
        <w:t>Gannt chart</w:t>
      </w:r>
      <w:r w:rsidRPr="00B64276">
        <w:rPr>
          <w:b/>
          <w:bCs/>
          <w:i/>
          <w:iCs/>
          <w:sz w:val="28"/>
          <w:szCs w:val="28"/>
          <w:u w:val="single"/>
        </w:rPr>
        <w:t>)</w:t>
      </w:r>
    </w:p>
    <w:p w14:paraId="79078957" w14:textId="237483A9" w:rsidR="00114F39" w:rsidRPr="00114F39" w:rsidRDefault="00114F39" w:rsidP="00114F39">
      <w:pPr>
        <w:rPr>
          <w:rFonts w:ascii="Aptos" w:eastAsia="Aptos" w:hAnsi="Aptos" w:cs="Times New Roman"/>
          <w:b/>
          <w:bCs/>
          <w:kern w:val="2"/>
          <w14:ligatures w14:val="standardContextual"/>
        </w:rPr>
      </w:pPr>
      <w:r w:rsidRPr="00114F39">
        <w:rPr>
          <w:rFonts w:ascii="Aptos" w:eastAsia="Aptos" w:hAnsi="Aptos" w:cs="Times New Roman"/>
          <w:b/>
          <w:bCs/>
          <w:kern w:val="2"/>
          <w14:ligatures w14:val="standardContextual"/>
        </w:rPr>
        <w:t xml:space="preserve"> </w:t>
      </w:r>
      <w:r w:rsidRPr="00114F39">
        <w:rPr>
          <w:rFonts w:ascii="Aptos" w:eastAsia="Aptos" w:hAnsi="Aptos" w:cs="Times New Roman"/>
          <w:b/>
          <w:bCs/>
          <w:kern w:val="2"/>
          <w14:ligatures w14:val="standardContextual"/>
        </w:rPr>
        <w:t xml:space="preserve">FINANCIAL YEAR                           </w:t>
      </w:r>
      <w:r w:rsidR="00B64276">
        <w:rPr>
          <w:rFonts w:ascii="Aptos" w:eastAsia="Aptos" w:hAnsi="Aptos" w:cs="Times New Roman"/>
          <w:b/>
          <w:bCs/>
          <w:kern w:val="2"/>
          <w14:ligatures w14:val="standardContextual"/>
        </w:rPr>
        <w:t>12 MONTH</w:t>
      </w:r>
      <w:r w:rsidRPr="00114F39">
        <w:rPr>
          <w:rFonts w:ascii="Aptos" w:eastAsia="Aptos" w:hAnsi="Aptos" w:cs="Times New Roman"/>
          <w:b/>
          <w:bCs/>
          <w:kern w:val="2"/>
          <w14:ligatures w14:val="standardContextual"/>
        </w:rPr>
        <w:t xml:space="preserve">                           </w:t>
      </w:r>
    </w:p>
    <w:tbl>
      <w:tblPr>
        <w:tblStyle w:val="PlainTable11"/>
        <w:tblpPr w:leftFromText="180" w:rightFromText="180" w:vertAnchor="text" w:tblpY="1"/>
        <w:tblOverlap w:val="never"/>
        <w:tblW w:w="0" w:type="auto"/>
        <w:tblLook w:val="04A0" w:firstRow="1" w:lastRow="0" w:firstColumn="1" w:lastColumn="0" w:noHBand="0" w:noVBand="1"/>
      </w:tblPr>
      <w:tblGrid>
        <w:gridCol w:w="2972"/>
        <w:gridCol w:w="709"/>
        <w:gridCol w:w="420"/>
        <w:gridCol w:w="572"/>
        <w:gridCol w:w="709"/>
      </w:tblGrid>
      <w:tr w:rsidR="00114F39" w:rsidRPr="00114F39" w14:paraId="3C3114E6" w14:textId="77777777" w:rsidTr="003F4B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12CD780" w14:textId="77777777" w:rsidR="00114F39" w:rsidRPr="00114F39" w:rsidRDefault="00114F39" w:rsidP="00114F39">
            <w:pPr>
              <w:rPr>
                <w:rFonts w:ascii="Aptos" w:eastAsia="Aptos" w:hAnsi="Aptos" w:cs="Times New Roman"/>
              </w:rPr>
            </w:pPr>
            <w:r w:rsidRPr="00114F39">
              <w:rPr>
                <w:rFonts w:ascii="Aptos" w:eastAsia="Aptos" w:hAnsi="Aptos" w:cs="Times New Roman"/>
              </w:rPr>
              <w:t>QUARTERS</w:t>
            </w:r>
          </w:p>
        </w:tc>
        <w:tc>
          <w:tcPr>
            <w:tcW w:w="709" w:type="dxa"/>
          </w:tcPr>
          <w:p w14:paraId="20541DF2" w14:textId="77777777" w:rsidR="00114F39" w:rsidRPr="00114F39" w:rsidRDefault="00114F39" w:rsidP="00114F39">
            <w:pPr>
              <w:cnfStyle w:val="100000000000" w:firstRow="1" w:lastRow="0" w:firstColumn="0" w:lastColumn="0" w:oddVBand="0" w:evenVBand="0" w:oddHBand="0" w:evenHBand="0" w:firstRowFirstColumn="0" w:firstRowLastColumn="0" w:lastRowFirstColumn="0" w:lastRowLastColumn="0"/>
              <w:rPr>
                <w:rFonts w:ascii="Aptos" w:eastAsia="Aptos" w:hAnsi="Aptos" w:cs="Times New Roman"/>
              </w:rPr>
            </w:pPr>
            <w:r w:rsidRPr="00114F39">
              <w:rPr>
                <w:rFonts w:ascii="Aptos" w:eastAsia="Aptos" w:hAnsi="Aptos" w:cs="Times New Roman"/>
              </w:rPr>
              <w:t>1</w:t>
            </w:r>
          </w:p>
        </w:tc>
        <w:tc>
          <w:tcPr>
            <w:tcW w:w="420" w:type="dxa"/>
          </w:tcPr>
          <w:p w14:paraId="560D9B96" w14:textId="77777777" w:rsidR="00114F39" w:rsidRPr="00114F39" w:rsidRDefault="00114F39" w:rsidP="00114F39">
            <w:pPr>
              <w:cnfStyle w:val="100000000000" w:firstRow="1" w:lastRow="0" w:firstColumn="0" w:lastColumn="0" w:oddVBand="0" w:evenVBand="0" w:oddHBand="0" w:evenHBand="0" w:firstRowFirstColumn="0" w:firstRowLastColumn="0" w:lastRowFirstColumn="0" w:lastRowLastColumn="0"/>
              <w:rPr>
                <w:rFonts w:ascii="Aptos" w:eastAsia="Aptos" w:hAnsi="Aptos" w:cs="Times New Roman"/>
              </w:rPr>
            </w:pPr>
            <w:r w:rsidRPr="00114F39">
              <w:rPr>
                <w:rFonts w:ascii="Aptos" w:eastAsia="Aptos" w:hAnsi="Aptos" w:cs="Times New Roman"/>
              </w:rPr>
              <w:t>2</w:t>
            </w:r>
          </w:p>
        </w:tc>
        <w:tc>
          <w:tcPr>
            <w:tcW w:w="572" w:type="dxa"/>
          </w:tcPr>
          <w:p w14:paraId="6316BF0E" w14:textId="77777777" w:rsidR="00114F39" w:rsidRPr="00114F39" w:rsidRDefault="00114F39" w:rsidP="00114F39">
            <w:pPr>
              <w:cnfStyle w:val="100000000000" w:firstRow="1" w:lastRow="0" w:firstColumn="0" w:lastColumn="0" w:oddVBand="0" w:evenVBand="0" w:oddHBand="0" w:evenHBand="0" w:firstRowFirstColumn="0" w:firstRowLastColumn="0" w:lastRowFirstColumn="0" w:lastRowLastColumn="0"/>
              <w:rPr>
                <w:rFonts w:ascii="Aptos" w:eastAsia="Aptos" w:hAnsi="Aptos" w:cs="Times New Roman"/>
              </w:rPr>
            </w:pPr>
            <w:r w:rsidRPr="00114F39">
              <w:rPr>
                <w:rFonts w:ascii="Aptos" w:eastAsia="Aptos" w:hAnsi="Aptos" w:cs="Times New Roman"/>
              </w:rPr>
              <w:t>3</w:t>
            </w:r>
          </w:p>
        </w:tc>
        <w:tc>
          <w:tcPr>
            <w:tcW w:w="709" w:type="dxa"/>
          </w:tcPr>
          <w:p w14:paraId="7AAC55B2" w14:textId="77777777" w:rsidR="00114F39" w:rsidRPr="00114F39" w:rsidRDefault="00114F39" w:rsidP="00114F39">
            <w:pPr>
              <w:cnfStyle w:val="100000000000" w:firstRow="1" w:lastRow="0" w:firstColumn="0" w:lastColumn="0" w:oddVBand="0" w:evenVBand="0" w:oddHBand="0" w:evenHBand="0" w:firstRowFirstColumn="0" w:firstRowLastColumn="0" w:lastRowFirstColumn="0" w:lastRowLastColumn="0"/>
              <w:rPr>
                <w:rFonts w:ascii="Aptos" w:eastAsia="Aptos" w:hAnsi="Aptos" w:cs="Times New Roman"/>
              </w:rPr>
            </w:pPr>
            <w:r w:rsidRPr="00114F39">
              <w:rPr>
                <w:rFonts w:ascii="Aptos" w:eastAsia="Aptos" w:hAnsi="Aptos" w:cs="Times New Roman"/>
              </w:rPr>
              <w:t>4</w:t>
            </w:r>
          </w:p>
        </w:tc>
      </w:tr>
      <w:tr w:rsidR="00114F39" w:rsidRPr="00114F39" w14:paraId="49CBA1D6" w14:textId="77777777" w:rsidTr="003F4BFC">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972" w:type="dxa"/>
          </w:tcPr>
          <w:p w14:paraId="41FB934C" w14:textId="77777777" w:rsidR="00114F39" w:rsidRPr="00114F39" w:rsidRDefault="00114F39" w:rsidP="00114F39">
            <w:pPr>
              <w:jc w:val="center"/>
              <w:rPr>
                <w:rFonts w:ascii="Aptos" w:eastAsia="Aptos" w:hAnsi="Aptos" w:cs="Times New Roman"/>
              </w:rPr>
            </w:pPr>
            <w:r w:rsidRPr="00114F39">
              <w:rPr>
                <w:rFonts w:ascii="Aptos" w:eastAsia="Aptos" w:hAnsi="Aptos" w:cs="Times New Roman"/>
              </w:rPr>
              <w:t>CONDUCTING NEEDS ASSESMENT</w:t>
            </w:r>
          </w:p>
        </w:tc>
        <w:tc>
          <w:tcPr>
            <w:tcW w:w="709" w:type="dxa"/>
          </w:tcPr>
          <w:p w14:paraId="6B4E98FB" w14:textId="77777777" w:rsidR="00114F39" w:rsidRPr="00114F39" w:rsidRDefault="00114F39" w:rsidP="00114F39">
            <w:pPr>
              <w:jc w:val="center"/>
              <w:cnfStyle w:val="000000100000" w:firstRow="0" w:lastRow="0" w:firstColumn="0" w:lastColumn="0" w:oddVBand="0" w:evenVBand="0" w:oddHBand="1" w:evenHBand="0" w:firstRowFirstColumn="0" w:firstRowLastColumn="0" w:lastRowFirstColumn="0" w:lastRowLastColumn="0"/>
              <w:rPr>
                <w:rFonts w:ascii="Aptos" w:eastAsia="Aptos" w:hAnsi="Aptos" w:cs="Times New Roman"/>
              </w:rPr>
            </w:pPr>
            <w:r w:rsidRPr="00114F39">
              <w:rPr>
                <w:rFonts w:ascii="Aptos" w:eastAsia="Aptos" w:hAnsi="Aptos" w:cs="Times New Roman"/>
              </w:rPr>
              <w:t>X</w:t>
            </w:r>
          </w:p>
        </w:tc>
        <w:tc>
          <w:tcPr>
            <w:tcW w:w="420" w:type="dxa"/>
          </w:tcPr>
          <w:p w14:paraId="414FD53C" w14:textId="77777777" w:rsidR="00114F39" w:rsidRPr="00114F39" w:rsidRDefault="00114F39" w:rsidP="00114F39">
            <w:pPr>
              <w:jc w:val="center"/>
              <w:cnfStyle w:val="000000100000" w:firstRow="0" w:lastRow="0" w:firstColumn="0" w:lastColumn="0" w:oddVBand="0" w:evenVBand="0" w:oddHBand="1" w:evenHBand="0" w:firstRowFirstColumn="0" w:firstRowLastColumn="0" w:lastRowFirstColumn="0" w:lastRowLastColumn="0"/>
              <w:rPr>
                <w:rFonts w:ascii="Aptos" w:eastAsia="Aptos" w:hAnsi="Aptos" w:cs="Times New Roman"/>
              </w:rPr>
            </w:pPr>
          </w:p>
        </w:tc>
        <w:tc>
          <w:tcPr>
            <w:tcW w:w="572" w:type="dxa"/>
          </w:tcPr>
          <w:p w14:paraId="2EB448F9" w14:textId="77777777" w:rsidR="00114F39" w:rsidRPr="00114F39" w:rsidRDefault="00114F39" w:rsidP="00114F39">
            <w:pPr>
              <w:jc w:val="center"/>
              <w:cnfStyle w:val="000000100000" w:firstRow="0" w:lastRow="0" w:firstColumn="0" w:lastColumn="0" w:oddVBand="0" w:evenVBand="0" w:oddHBand="1" w:evenHBand="0" w:firstRowFirstColumn="0" w:firstRowLastColumn="0" w:lastRowFirstColumn="0" w:lastRowLastColumn="0"/>
              <w:rPr>
                <w:rFonts w:ascii="Aptos" w:eastAsia="Aptos" w:hAnsi="Aptos" w:cs="Times New Roman"/>
              </w:rPr>
            </w:pPr>
          </w:p>
        </w:tc>
        <w:tc>
          <w:tcPr>
            <w:tcW w:w="709" w:type="dxa"/>
          </w:tcPr>
          <w:p w14:paraId="55603AB1" w14:textId="77777777" w:rsidR="00114F39" w:rsidRPr="00114F39" w:rsidRDefault="00114F39" w:rsidP="00114F39">
            <w:pPr>
              <w:jc w:val="center"/>
              <w:cnfStyle w:val="000000100000" w:firstRow="0" w:lastRow="0" w:firstColumn="0" w:lastColumn="0" w:oddVBand="0" w:evenVBand="0" w:oddHBand="1" w:evenHBand="0" w:firstRowFirstColumn="0" w:firstRowLastColumn="0" w:lastRowFirstColumn="0" w:lastRowLastColumn="0"/>
              <w:rPr>
                <w:rFonts w:ascii="Aptos" w:eastAsia="Aptos" w:hAnsi="Aptos" w:cs="Times New Roman"/>
              </w:rPr>
            </w:pPr>
          </w:p>
        </w:tc>
      </w:tr>
      <w:tr w:rsidR="00114F39" w:rsidRPr="00114F39" w14:paraId="2DD767C8" w14:textId="77777777" w:rsidTr="003F4BFC">
        <w:tc>
          <w:tcPr>
            <w:cnfStyle w:val="001000000000" w:firstRow="0" w:lastRow="0" w:firstColumn="1" w:lastColumn="0" w:oddVBand="0" w:evenVBand="0" w:oddHBand="0" w:evenHBand="0" w:firstRowFirstColumn="0" w:firstRowLastColumn="0" w:lastRowFirstColumn="0" w:lastRowLastColumn="0"/>
            <w:tcW w:w="2972" w:type="dxa"/>
          </w:tcPr>
          <w:p w14:paraId="240C6117" w14:textId="77777777" w:rsidR="00114F39" w:rsidRPr="00114F39" w:rsidRDefault="00114F39" w:rsidP="00114F39">
            <w:pPr>
              <w:jc w:val="center"/>
              <w:rPr>
                <w:rFonts w:ascii="Aptos" w:eastAsia="Aptos" w:hAnsi="Aptos" w:cs="Times New Roman"/>
              </w:rPr>
            </w:pPr>
            <w:r w:rsidRPr="00114F39">
              <w:rPr>
                <w:rFonts w:ascii="Aptos" w:eastAsia="Aptos" w:hAnsi="Aptos" w:cs="Times New Roman"/>
              </w:rPr>
              <w:t>PARTNERSHIP WITH STAKE HOLDERS</w:t>
            </w:r>
          </w:p>
        </w:tc>
        <w:tc>
          <w:tcPr>
            <w:tcW w:w="709" w:type="dxa"/>
          </w:tcPr>
          <w:p w14:paraId="09F57ABD" w14:textId="77777777" w:rsidR="00114F39" w:rsidRPr="00114F39" w:rsidRDefault="00114F39" w:rsidP="00114F39">
            <w:pPr>
              <w:jc w:val="center"/>
              <w:cnfStyle w:val="000000000000" w:firstRow="0" w:lastRow="0" w:firstColumn="0" w:lastColumn="0" w:oddVBand="0" w:evenVBand="0" w:oddHBand="0" w:evenHBand="0" w:firstRowFirstColumn="0" w:firstRowLastColumn="0" w:lastRowFirstColumn="0" w:lastRowLastColumn="0"/>
              <w:rPr>
                <w:rFonts w:ascii="Aptos" w:eastAsia="Aptos" w:hAnsi="Aptos" w:cs="Times New Roman"/>
              </w:rPr>
            </w:pPr>
            <w:r w:rsidRPr="00114F39">
              <w:rPr>
                <w:rFonts w:ascii="Aptos" w:eastAsia="Aptos" w:hAnsi="Aptos" w:cs="Times New Roman"/>
              </w:rPr>
              <w:t>X</w:t>
            </w:r>
          </w:p>
        </w:tc>
        <w:tc>
          <w:tcPr>
            <w:tcW w:w="420" w:type="dxa"/>
          </w:tcPr>
          <w:p w14:paraId="29724DCC" w14:textId="5A9AF7D2" w:rsidR="00114F39" w:rsidRPr="00114F39" w:rsidRDefault="00114F39" w:rsidP="00114F39">
            <w:pPr>
              <w:jc w:val="center"/>
              <w:cnfStyle w:val="000000000000" w:firstRow="0" w:lastRow="0" w:firstColumn="0" w:lastColumn="0" w:oddVBand="0" w:evenVBand="0" w:oddHBand="0" w:evenHBand="0" w:firstRowFirstColumn="0" w:firstRowLastColumn="0" w:lastRowFirstColumn="0" w:lastRowLastColumn="0"/>
              <w:rPr>
                <w:rFonts w:ascii="Aptos" w:eastAsia="Aptos" w:hAnsi="Aptos" w:cs="Times New Roman"/>
              </w:rPr>
            </w:pPr>
          </w:p>
        </w:tc>
        <w:tc>
          <w:tcPr>
            <w:tcW w:w="572" w:type="dxa"/>
          </w:tcPr>
          <w:p w14:paraId="211F5A3C" w14:textId="77777777" w:rsidR="00114F39" w:rsidRPr="00114F39" w:rsidRDefault="00114F39" w:rsidP="00114F39">
            <w:pPr>
              <w:jc w:val="center"/>
              <w:cnfStyle w:val="000000000000" w:firstRow="0" w:lastRow="0" w:firstColumn="0" w:lastColumn="0" w:oddVBand="0" w:evenVBand="0" w:oddHBand="0" w:evenHBand="0" w:firstRowFirstColumn="0" w:firstRowLastColumn="0" w:lastRowFirstColumn="0" w:lastRowLastColumn="0"/>
              <w:rPr>
                <w:rFonts w:ascii="Aptos" w:eastAsia="Aptos" w:hAnsi="Aptos" w:cs="Times New Roman"/>
              </w:rPr>
            </w:pPr>
          </w:p>
        </w:tc>
        <w:tc>
          <w:tcPr>
            <w:tcW w:w="709" w:type="dxa"/>
          </w:tcPr>
          <w:p w14:paraId="4AD58271" w14:textId="77777777" w:rsidR="00114F39" w:rsidRPr="00114F39" w:rsidRDefault="00114F39" w:rsidP="00114F39">
            <w:pPr>
              <w:jc w:val="center"/>
              <w:cnfStyle w:val="000000000000" w:firstRow="0" w:lastRow="0" w:firstColumn="0" w:lastColumn="0" w:oddVBand="0" w:evenVBand="0" w:oddHBand="0" w:evenHBand="0" w:firstRowFirstColumn="0" w:firstRowLastColumn="0" w:lastRowFirstColumn="0" w:lastRowLastColumn="0"/>
              <w:rPr>
                <w:rFonts w:ascii="Aptos" w:eastAsia="Aptos" w:hAnsi="Aptos" w:cs="Times New Roman"/>
              </w:rPr>
            </w:pPr>
          </w:p>
        </w:tc>
      </w:tr>
      <w:tr w:rsidR="00114F39" w:rsidRPr="00114F39" w14:paraId="37195341" w14:textId="77777777" w:rsidTr="003F4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BB52A9D" w14:textId="77777777" w:rsidR="00114F39" w:rsidRPr="00114F39" w:rsidRDefault="00114F39" w:rsidP="00114F39">
            <w:pPr>
              <w:jc w:val="center"/>
              <w:rPr>
                <w:rFonts w:ascii="Aptos" w:eastAsia="Aptos" w:hAnsi="Aptos" w:cs="Times New Roman"/>
              </w:rPr>
            </w:pPr>
            <w:r w:rsidRPr="00114F39">
              <w:rPr>
                <w:rFonts w:ascii="Aptos" w:eastAsia="Aptos" w:hAnsi="Aptos" w:cs="Times New Roman"/>
              </w:rPr>
              <w:t xml:space="preserve"> CREATING DETAILED ACTION PLAN</w:t>
            </w:r>
          </w:p>
        </w:tc>
        <w:tc>
          <w:tcPr>
            <w:tcW w:w="709" w:type="dxa"/>
          </w:tcPr>
          <w:p w14:paraId="3030A366" w14:textId="558DA4FA" w:rsidR="00114F39" w:rsidRPr="00114F39" w:rsidRDefault="004C050A" w:rsidP="00114F39">
            <w:pPr>
              <w:jc w:val="center"/>
              <w:cnfStyle w:val="000000100000" w:firstRow="0" w:lastRow="0" w:firstColumn="0" w:lastColumn="0" w:oddVBand="0" w:evenVBand="0" w:oddHBand="1" w:evenHBand="0" w:firstRowFirstColumn="0" w:firstRowLastColumn="0" w:lastRowFirstColumn="0" w:lastRowLastColumn="0"/>
              <w:rPr>
                <w:rFonts w:ascii="Aptos" w:eastAsia="Aptos" w:hAnsi="Aptos" w:cs="Times New Roman"/>
              </w:rPr>
            </w:pPr>
            <w:r>
              <w:rPr>
                <w:rFonts w:ascii="Aptos" w:eastAsia="Aptos" w:hAnsi="Aptos" w:cs="Times New Roman"/>
              </w:rPr>
              <w:t>X</w:t>
            </w:r>
          </w:p>
        </w:tc>
        <w:tc>
          <w:tcPr>
            <w:tcW w:w="420" w:type="dxa"/>
          </w:tcPr>
          <w:p w14:paraId="54F95C24" w14:textId="1D6562D7" w:rsidR="00114F39" w:rsidRPr="00114F39" w:rsidRDefault="00114F39" w:rsidP="00114F39">
            <w:pPr>
              <w:jc w:val="center"/>
              <w:cnfStyle w:val="000000100000" w:firstRow="0" w:lastRow="0" w:firstColumn="0" w:lastColumn="0" w:oddVBand="0" w:evenVBand="0" w:oddHBand="1" w:evenHBand="0" w:firstRowFirstColumn="0" w:firstRowLastColumn="0" w:lastRowFirstColumn="0" w:lastRowLastColumn="0"/>
              <w:rPr>
                <w:rFonts w:ascii="Aptos" w:eastAsia="Aptos" w:hAnsi="Aptos" w:cs="Times New Roman"/>
              </w:rPr>
            </w:pPr>
          </w:p>
        </w:tc>
        <w:tc>
          <w:tcPr>
            <w:tcW w:w="572" w:type="dxa"/>
          </w:tcPr>
          <w:p w14:paraId="7D50B3FB" w14:textId="77777777" w:rsidR="00114F39" w:rsidRPr="00114F39" w:rsidRDefault="00114F39" w:rsidP="00114F39">
            <w:pPr>
              <w:jc w:val="center"/>
              <w:cnfStyle w:val="000000100000" w:firstRow="0" w:lastRow="0" w:firstColumn="0" w:lastColumn="0" w:oddVBand="0" w:evenVBand="0" w:oddHBand="1" w:evenHBand="0" w:firstRowFirstColumn="0" w:firstRowLastColumn="0" w:lastRowFirstColumn="0" w:lastRowLastColumn="0"/>
              <w:rPr>
                <w:rFonts w:ascii="Aptos" w:eastAsia="Aptos" w:hAnsi="Aptos" w:cs="Times New Roman"/>
              </w:rPr>
            </w:pPr>
          </w:p>
        </w:tc>
        <w:tc>
          <w:tcPr>
            <w:tcW w:w="709" w:type="dxa"/>
          </w:tcPr>
          <w:p w14:paraId="1C159B66" w14:textId="77777777" w:rsidR="00114F39" w:rsidRPr="00114F39" w:rsidRDefault="00114F39" w:rsidP="00114F39">
            <w:pPr>
              <w:jc w:val="center"/>
              <w:cnfStyle w:val="000000100000" w:firstRow="0" w:lastRow="0" w:firstColumn="0" w:lastColumn="0" w:oddVBand="0" w:evenVBand="0" w:oddHBand="1" w:evenHBand="0" w:firstRowFirstColumn="0" w:firstRowLastColumn="0" w:lastRowFirstColumn="0" w:lastRowLastColumn="0"/>
              <w:rPr>
                <w:rFonts w:ascii="Aptos" w:eastAsia="Aptos" w:hAnsi="Aptos" w:cs="Times New Roman"/>
              </w:rPr>
            </w:pPr>
          </w:p>
        </w:tc>
      </w:tr>
      <w:tr w:rsidR="00114F39" w:rsidRPr="00114F39" w14:paraId="72E6D23B" w14:textId="77777777" w:rsidTr="003F4BFC">
        <w:tc>
          <w:tcPr>
            <w:cnfStyle w:val="001000000000" w:firstRow="0" w:lastRow="0" w:firstColumn="1" w:lastColumn="0" w:oddVBand="0" w:evenVBand="0" w:oddHBand="0" w:evenHBand="0" w:firstRowFirstColumn="0" w:firstRowLastColumn="0" w:lastRowFirstColumn="0" w:lastRowLastColumn="0"/>
            <w:tcW w:w="2972" w:type="dxa"/>
          </w:tcPr>
          <w:p w14:paraId="619BB649" w14:textId="489F2BF0" w:rsidR="00114F39" w:rsidRPr="00114F39" w:rsidRDefault="00804149" w:rsidP="00114F39">
            <w:pPr>
              <w:jc w:val="center"/>
              <w:rPr>
                <w:rFonts w:ascii="Aptos" w:eastAsia="Aptos" w:hAnsi="Aptos" w:cs="Times New Roman"/>
              </w:rPr>
            </w:pPr>
            <w:r>
              <w:rPr>
                <w:rFonts w:ascii="Aptos" w:eastAsia="Aptos" w:hAnsi="Aptos" w:cs="Times New Roman"/>
              </w:rPr>
              <w:t xml:space="preserve">CREATING </w:t>
            </w:r>
            <w:r w:rsidR="004C050A">
              <w:rPr>
                <w:rFonts w:ascii="Aptos" w:eastAsia="Aptos" w:hAnsi="Aptos" w:cs="Times New Roman"/>
              </w:rPr>
              <w:t>BUDGET</w:t>
            </w:r>
          </w:p>
        </w:tc>
        <w:tc>
          <w:tcPr>
            <w:tcW w:w="709" w:type="dxa"/>
          </w:tcPr>
          <w:p w14:paraId="2DACE7E9" w14:textId="0E038479" w:rsidR="00114F39" w:rsidRPr="00114F39" w:rsidRDefault="004C050A" w:rsidP="00114F39">
            <w:pPr>
              <w:jc w:val="center"/>
              <w:cnfStyle w:val="000000000000" w:firstRow="0" w:lastRow="0" w:firstColumn="0" w:lastColumn="0" w:oddVBand="0" w:evenVBand="0" w:oddHBand="0" w:evenHBand="0" w:firstRowFirstColumn="0" w:firstRowLastColumn="0" w:lastRowFirstColumn="0" w:lastRowLastColumn="0"/>
              <w:rPr>
                <w:rFonts w:ascii="Aptos" w:eastAsia="Aptos" w:hAnsi="Aptos" w:cs="Times New Roman"/>
              </w:rPr>
            </w:pPr>
            <w:r>
              <w:rPr>
                <w:rFonts w:ascii="Aptos" w:eastAsia="Aptos" w:hAnsi="Aptos" w:cs="Times New Roman"/>
              </w:rPr>
              <w:t>X</w:t>
            </w:r>
          </w:p>
        </w:tc>
        <w:tc>
          <w:tcPr>
            <w:tcW w:w="420" w:type="dxa"/>
          </w:tcPr>
          <w:p w14:paraId="5D49A3DE" w14:textId="35FEE09D" w:rsidR="00114F39" w:rsidRPr="00114F39" w:rsidRDefault="00114F39" w:rsidP="00114F39">
            <w:pPr>
              <w:jc w:val="center"/>
              <w:cnfStyle w:val="000000000000" w:firstRow="0" w:lastRow="0" w:firstColumn="0" w:lastColumn="0" w:oddVBand="0" w:evenVBand="0" w:oddHBand="0" w:evenHBand="0" w:firstRowFirstColumn="0" w:firstRowLastColumn="0" w:lastRowFirstColumn="0" w:lastRowLastColumn="0"/>
              <w:rPr>
                <w:rFonts w:ascii="Aptos" w:eastAsia="Aptos" w:hAnsi="Aptos" w:cs="Times New Roman"/>
              </w:rPr>
            </w:pPr>
          </w:p>
        </w:tc>
        <w:tc>
          <w:tcPr>
            <w:tcW w:w="572" w:type="dxa"/>
          </w:tcPr>
          <w:p w14:paraId="6D206DC3" w14:textId="0DFBC00E" w:rsidR="00114F39" w:rsidRPr="00114F39" w:rsidRDefault="00114F39" w:rsidP="00114F39">
            <w:pPr>
              <w:jc w:val="center"/>
              <w:cnfStyle w:val="000000000000" w:firstRow="0" w:lastRow="0" w:firstColumn="0" w:lastColumn="0" w:oddVBand="0" w:evenVBand="0" w:oddHBand="0" w:evenHBand="0" w:firstRowFirstColumn="0" w:firstRowLastColumn="0" w:lastRowFirstColumn="0" w:lastRowLastColumn="0"/>
              <w:rPr>
                <w:rFonts w:ascii="Aptos" w:eastAsia="Aptos" w:hAnsi="Aptos" w:cs="Times New Roman"/>
              </w:rPr>
            </w:pPr>
          </w:p>
        </w:tc>
        <w:tc>
          <w:tcPr>
            <w:tcW w:w="709" w:type="dxa"/>
          </w:tcPr>
          <w:p w14:paraId="101FC42F" w14:textId="77777777" w:rsidR="00114F39" w:rsidRPr="00114F39" w:rsidRDefault="00114F39" w:rsidP="00114F39">
            <w:pPr>
              <w:jc w:val="center"/>
              <w:cnfStyle w:val="000000000000" w:firstRow="0" w:lastRow="0" w:firstColumn="0" w:lastColumn="0" w:oddVBand="0" w:evenVBand="0" w:oddHBand="0" w:evenHBand="0" w:firstRowFirstColumn="0" w:firstRowLastColumn="0" w:lastRowFirstColumn="0" w:lastRowLastColumn="0"/>
              <w:rPr>
                <w:rFonts w:ascii="Aptos" w:eastAsia="Aptos" w:hAnsi="Aptos" w:cs="Times New Roman"/>
              </w:rPr>
            </w:pPr>
          </w:p>
        </w:tc>
      </w:tr>
      <w:tr w:rsidR="00114F39" w:rsidRPr="00114F39" w14:paraId="3076DB95" w14:textId="77777777" w:rsidTr="003F4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C1C2490" w14:textId="649B4B01" w:rsidR="00114F39" w:rsidRPr="00114F39" w:rsidRDefault="004C050A" w:rsidP="00114F39">
            <w:pPr>
              <w:jc w:val="center"/>
              <w:rPr>
                <w:rFonts w:ascii="Aptos" w:eastAsia="Aptos" w:hAnsi="Aptos" w:cs="Times New Roman"/>
              </w:rPr>
            </w:pPr>
            <w:r>
              <w:rPr>
                <w:rFonts w:ascii="Aptos" w:eastAsia="Aptos" w:hAnsi="Aptos" w:cs="Times New Roman"/>
              </w:rPr>
              <w:t>IMP</w:t>
            </w:r>
            <w:r w:rsidR="007E1161">
              <w:rPr>
                <w:rFonts w:ascii="Aptos" w:eastAsia="Aptos" w:hAnsi="Aptos" w:cs="Times New Roman"/>
              </w:rPr>
              <w:t>LEMENTATION OF GOALS</w:t>
            </w:r>
          </w:p>
        </w:tc>
        <w:tc>
          <w:tcPr>
            <w:tcW w:w="709" w:type="dxa"/>
          </w:tcPr>
          <w:p w14:paraId="7EB356FD" w14:textId="77777777" w:rsidR="00114F39" w:rsidRPr="00114F39" w:rsidRDefault="00114F39" w:rsidP="00114F39">
            <w:pPr>
              <w:jc w:val="center"/>
              <w:cnfStyle w:val="000000100000" w:firstRow="0" w:lastRow="0" w:firstColumn="0" w:lastColumn="0" w:oddVBand="0" w:evenVBand="0" w:oddHBand="1" w:evenHBand="0" w:firstRowFirstColumn="0" w:firstRowLastColumn="0" w:lastRowFirstColumn="0" w:lastRowLastColumn="0"/>
              <w:rPr>
                <w:rFonts w:ascii="Aptos" w:eastAsia="Aptos" w:hAnsi="Aptos" w:cs="Times New Roman"/>
              </w:rPr>
            </w:pPr>
          </w:p>
        </w:tc>
        <w:tc>
          <w:tcPr>
            <w:tcW w:w="420" w:type="dxa"/>
          </w:tcPr>
          <w:p w14:paraId="411D2E55" w14:textId="34993F0E" w:rsidR="00114F39" w:rsidRPr="00114F39" w:rsidRDefault="007E1161" w:rsidP="00114F39">
            <w:pPr>
              <w:jc w:val="center"/>
              <w:cnfStyle w:val="000000100000" w:firstRow="0" w:lastRow="0" w:firstColumn="0" w:lastColumn="0" w:oddVBand="0" w:evenVBand="0" w:oddHBand="1" w:evenHBand="0" w:firstRowFirstColumn="0" w:firstRowLastColumn="0" w:lastRowFirstColumn="0" w:lastRowLastColumn="0"/>
              <w:rPr>
                <w:rFonts w:ascii="Aptos" w:eastAsia="Aptos" w:hAnsi="Aptos" w:cs="Times New Roman"/>
              </w:rPr>
            </w:pPr>
            <w:r>
              <w:rPr>
                <w:rFonts w:ascii="Aptos" w:eastAsia="Aptos" w:hAnsi="Aptos" w:cs="Times New Roman"/>
              </w:rPr>
              <w:t>X</w:t>
            </w:r>
          </w:p>
        </w:tc>
        <w:tc>
          <w:tcPr>
            <w:tcW w:w="572" w:type="dxa"/>
          </w:tcPr>
          <w:p w14:paraId="178747A0" w14:textId="7614BFD1" w:rsidR="00114F39" w:rsidRPr="00114F39" w:rsidRDefault="007E1161" w:rsidP="00114F39">
            <w:pPr>
              <w:jc w:val="center"/>
              <w:cnfStyle w:val="000000100000" w:firstRow="0" w:lastRow="0" w:firstColumn="0" w:lastColumn="0" w:oddVBand="0" w:evenVBand="0" w:oddHBand="1" w:evenHBand="0" w:firstRowFirstColumn="0" w:firstRowLastColumn="0" w:lastRowFirstColumn="0" w:lastRowLastColumn="0"/>
              <w:rPr>
                <w:rFonts w:ascii="Aptos" w:eastAsia="Aptos" w:hAnsi="Aptos" w:cs="Times New Roman"/>
              </w:rPr>
            </w:pPr>
            <w:r>
              <w:rPr>
                <w:rFonts w:ascii="Aptos" w:eastAsia="Aptos" w:hAnsi="Aptos" w:cs="Times New Roman"/>
              </w:rPr>
              <w:t>X</w:t>
            </w:r>
          </w:p>
        </w:tc>
        <w:tc>
          <w:tcPr>
            <w:tcW w:w="709" w:type="dxa"/>
          </w:tcPr>
          <w:p w14:paraId="3BD3894F" w14:textId="77777777" w:rsidR="00114F39" w:rsidRPr="00114F39" w:rsidRDefault="00114F39" w:rsidP="00114F39">
            <w:pPr>
              <w:jc w:val="center"/>
              <w:cnfStyle w:val="000000100000" w:firstRow="0" w:lastRow="0" w:firstColumn="0" w:lastColumn="0" w:oddVBand="0" w:evenVBand="0" w:oddHBand="1" w:evenHBand="0" w:firstRowFirstColumn="0" w:firstRowLastColumn="0" w:lastRowFirstColumn="0" w:lastRowLastColumn="0"/>
              <w:rPr>
                <w:rFonts w:ascii="Aptos" w:eastAsia="Aptos" w:hAnsi="Aptos" w:cs="Times New Roman"/>
              </w:rPr>
            </w:pPr>
          </w:p>
        </w:tc>
      </w:tr>
      <w:tr w:rsidR="00114F39" w:rsidRPr="00114F39" w14:paraId="326B7937" w14:textId="77777777" w:rsidTr="003F4BFC">
        <w:tc>
          <w:tcPr>
            <w:cnfStyle w:val="001000000000" w:firstRow="0" w:lastRow="0" w:firstColumn="1" w:lastColumn="0" w:oddVBand="0" w:evenVBand="0" w:oddHBand="0" w:evenHBand="0" w:firstRowFirstColumn="0" w:firstRowLastColumn="0" w:lastRowFirstColumn="0" w:lastRowLastColumn="0"/>
            <w:tcW w:w="2972" w:type="dxa"/>
          </w:tcPr>
          <w:p w14:paraId="5AD2BB9E" w14:textId="6CD6C0B7" w:rsidR="00114F39" w:rsidRPr="00114F39" w:rsidRDefault="007E1161" w:rsidP="00114F39">
            <w:pPr>
              <w:jc w:val="center"/>
              <w:rPr>
                <w:rFonts w:ascii="Aptos" w:eastAsia="Aptos" w:hAnsi="Aptos" w:cs="Times New Roman"/>
              </w:rPr>
            </w:pPr>
            <w:r>
              <w:rPr>
                <w:rFonts w:ascii="Aptos" w:eastAsia="Aptos" w:hAnsi="Aptos" w:cs="Times New Roman"/>
              </w:rPr>
              <w:t>EVALUATION</w:t>
            </w:r>
          </w:p>
        </w:tc>
        <w:tc>
          <w:tcPr>
            <w:tcW w:w="709" w:type="dxa"/>
          </w:tcPr>
          <w:p w14:paraId="61748A17" w14:textId="77777777" w:rsidR="00114F39" w:rsidRPr="00114F39" w:rsidRDefault="00114F39" w:rsidP="00114F39">
            <w:pPr>
              <w:jc w:val="center"/>
              <w:cnfStyle w:val="000000000000" w:firstRow="0" w:lastRow="0" w:firstColumn="0" w:lastColumn="0" w:oddVBand="0" w:evenVBand="0" w:oddHBand="0" w:evenHBand="0" w:firstRowFirstColumn="0" w:firstRowLastColumn="0" w:lastRowFirstColumn="0" w:lastRowLastColumn="0"/>
              <w:rPr>
                <w:rFonts w:ascii="Aptos" w:eastAsia="Aptos" w:hAnsi="Aptos" w:cs="Times New Roman"/>
              </w:rPr>
            </w:pPr>
          </w:p>
        </w:tc>
        <w:tc>
          <w:tcPr>
            <w:tcW w:w="420" w:type="dxa"/>
          </w:tcPr>
          <w:p w14:paraId="4EE2918F" w14:textId="77777777" w:rsidR="00114F39" w:rsidRPr="00114F39" w:rsidRDefault="00114F39" w:rsidP="00114F39">
            <w:pPr>
              <w:jc w:val="center"/>
              <w:cnfStyle w:val="000000000000" w:firstRow="0" w:lastRow="0" w:firstColumn="0" w:lastColumn="0" w:oddVBand="0" w:evenVBand="0" w:oddHBand="0" w:evenHBand="0" w:firstRowFirstColumn="0" w:firstRowLastColumn="0" w:lastRowFirstColumn="0" w:lastRowLastColumn="0"/>
              <w:rPr>
                <w:rFonts w:ascii="Aptos" w:eastAsia="Aptos" w:hAnsi="Aptos" w:cs="Times New Roman"/>
              </w:rPr>
            </w:pPr>
          </w:p>
        </w:tc>
        <w:tc>
          <w:tcPr>
            <w:tcW w:w="572" w:type="dxa"/>
          </w:tcPr>
          <w:p w14:paraId="64F708CB" w14:textId="77777777" w:rsidR="00114F39" w:rsidRPr="00114F39" w:rsidRDefault="00114F39" w:rsidP="00114F39">
            <w:pPr>
              <w:jc w:val="center"/>
              <w:cnfStyle w:val="000000000000" w:firstRow="0" w:lastRow="0" w:firstColumn="0" w:lastColumn="0" w:oddVBand="0" w:evenVBand="0" w:oddHBand="0" w:evenHBand="0" w:firstRowFirstColumn="0" w:firstRowLastColumn="0" w:lastRowFirstColumn="0" w:lastRowLastColumn="0"/>
              <w:rPr>
                <w:rFonts w:ascii="Aptos" w:eastAsia="Aptos" w:hAnsi="Aptos" w:cs="Times New Roman"/>
              </w:rPr>
            </w:pPr>
          </w:p>
        </w:tc>
        <w:tc>
          <w:tcPr>
            <w:tcW w:w="709" w:type="dxa"/>
          </w:tcPr>
          <w:p w14:paraId="74193886" w14:textId="17CF774A" w:rsidR="00114F39" w:rsidRPr="00114F39" w:rsidRDefault="007E1161" w:rsidP="00114F39">
            <w:pPr>
              <w:jc w:val="center"/>
              <w:cnfStyle w:val="000000000000" w:firstRow="0" w:lastRow="0" w:firstColumn="0" w:lastColumn="0" w:oddVBand="0" w:evenVBand="0" w:oddHBand="0" w:evenHBand="0" w:firstRowFirstColumn="0" w:firstRowLastColumn="0" w:lastRowFirstColumn="0" w:lastRowLastColumn="0"/>
              <w:rPr>
                <w:rFonts w:ascii="Aptos" w:eastAsia="Aptos" w:hAnsi="Aptos" w:cs="Times New Roman"/>
              </w:rPr>
            </w:pPr>
            <w:r>
              <w:rPr>
                <w:rFonts w:ascii="Aptos" w:eastAsia="Aptos" w:hAnsi="Aptos" w:cs="Times New Roman"/>
              </w:rPr>
              <w:t>X</w:t>
            </w:r>
          </w:p>
        </w:tc>
      </w:tr>
      <w:tr w:rsidR="00114F39" w:rsidRPr="00114F39" w14:paraId="3D1289C3" w14:textId="77777777" w:rsidTr="003F4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015F271" w14:textId="4B8A8B74" w:rsidR="00114F39" w:rsidRPr="00114F39" w:rsidRDefault="007E1161" w:rsidP="007E1161">
            <w:pPr>
              <w:rPr>
                <w:rFonts w:ascii="Aptos" w:eastAsia="Aptos" w:hAnsi="Aptos" w:cs="Times New Roman"/>
              </w:rPr>
            </w:pPr>
            <w:r>
              <w:rPr>
                <w:rFonts w:ascii="Aptos" w:eastAsia="Aptos" w:hAnsi="Aptos" w:cs="Times New Roman"/>
              </w:rPr>
              <w:t xml:space="preserve">       FOLLOW UP</w:t>
            </w:r>
          </w:p>
        </w:tc>
        <w:tc>
          <w:tcPr>
            <w:tcW w:w="709" w:type="dxa"/>
          </w:tcPr>
          <w:p w14:paraId="4502D37C" w14:textId="77777777" w:rsidR="00114F39" w:rsidRPr="00114F39" w:rsidRDefault="00114F39" w:rsidP="00114F39">
            <w:pPr>
              <w:jc w:val="center"/>
              <w:cnfStyle w:val="000000100000" w:firstRow="0" w:lastRow="0" w:firstColumn="0" w:lastColumn="0" w:oddVBand="0" w:evenVBand="0" w:oddHBand="1" w:evenHBand="0" w:firstRowFirstColumn="0" w:firstRowLastColumn="0" w:lastRowFirstColumn="0" w:lastRowLastColumn="0"/>
              <w:rPr>
                <w:rFonts w:ascii="Aptos" w:eastAsia="Aptos" w:hAnsi="Aptos" w:cs="Times New Roman"/>
              </w:rPr>
            </w:pPr>
          </w:p>
        </w:tc>
        <w:tc>
          <w:tcPr>
            <w:tcW w:w="420" w:type="dxa"/>
          </w:tcPr>
          <w:p w14:paraId="18780E3F" w14:textId="4DF7AE5A" w:rsidR="00114F39" w:rsidRPr="00114F39" w:rsidRDefault="005A260C" w:rsidP="00114F39">
            <w:pPr>
              <w:jc w:val="center"/>
              <w:cnfStyle w:val="000000100000" w:firstRow="0" w:lastRow="0" w:firstColumn="0" w:lastColumn="0" w:oddVBand="0" w:evenVBand="0" w:oddHBand="1" w:evenHBand="0" w:firstRowFirstColumn="0" w:firstRowLastColumn="0" w:lastRowFirstColumn="0" w:lastRowLastColumn="0"/>
              <w:rPr>
                <w:rFonts w:ascii="Aptos" w:eastAsia="Aptos" w:hAnsi="Aptos" w:cs="Times New Roman"/>
              </w:rPr>
            </w:pPr>
            <w:r>
              <w:rPr>
                <w:rFonts w:ascii="Aptos" w:eastAsia="Aptos" w:hAnsi="Aptos" w:cs="Times New Roman"/>
              </w:rPr>
              <w:t>X</w:t>
            </w:r>
          </w:p>
        </w:tc>
        <w:tc>
          <w:tcPr>
            <w:tcW w:w="572" w:type="dxa"/>
          </w:tcPr>
          <w:p w14:paraId="50C74454" w14:textId="77777777" w:rsidR="00114F39" w:rsidRPr="00114F39" w:rsidRDefault="00114F39" w:rsidP="00114F39">
            <w:pPr>
              <w:jc w:val="center"/>
              <w:cnfStyle w:val="000000100000" w:firstRow="0" w:lastRow="0" w:firstColumn="0" w:lastColumn="0" w:oddVBand="0" w:evenVBand="0" w:oddHBand="1" w:evenHBand="0" w:firstRowFirstColumn="0" w:firstRowLastColumn="0" w:lastRowFirstColumn="0" w:lastRowLastColumn="0"/>
              <w:rPr>
                <w:rFonts w:ascii="Aptos" w:eastAsia="Aptos" w:hAnsi="Aptos" w:cs="Times New Roman"/>
              </w:rPr>
            </w:pPr>
          </w:p>
        </w:tc>
        <w:tc>
          <w:tcPr>
            <w:tcW w:w="709" w:type="dxa"/>
          </w:tcPr>
          <w:p w14:paraId="07952243" w14:textId="31E894B4" w:rsidR="00114F39" w:rsidRPr="00114F39" w:rsidRDefault="005A260C" w:rsidP="00114F39">
            <w:pPr>
              <w:jc w:val="center"/>
              <w:cnfStyle w:val="000000100000" w:firstRow="0" w:lastRow="0" w:firstColumn="0" w:lastColumn="0" w:oddVBand="0" w:evenVBand="0" w:oddHBand="1" w:evenHBand="0" w:firstRowFirstColumn="0" w:firstRowLastColumn="0" w:lastRowFirstColumn="0" w:lastRowLastColumn="0"/>
              <w:rPr>
                <w:rFonts w:ascii="Aptos" w:eastAsia="Aptos" w:hAnsi="Aptos" w:cs="Times New Roman"/>
              </w:rPr>
            </w:pPr>
            <w:r>
              <w:rPr>
                <w:rFonts w:ascii="Aptos" w:eastAsia="Aptos" w:hAnsi="Aptos" w:cs="Times New Roman"/>
              </w:rPr>
              <w:t>X</w:t>
            </w:r>
          </w:p>
        </w:tc>
      </w:tr>
    </w:tbl>
    <w:p w14:paraId="2BA0D3CD" w14:textId="0B3BD104" w:rsidR="004B6643" w:rsidRDefault="004B6643" w:rsidP="00114F39"/>
    <w:p w14:paraId="23584764" w14:textId="77777777" w:rsidR="00114F39" w:rsidRDefault="00114F39" w:rsidP="00114F39">
      <w:pPr>
        <w:pStyle w:val="ListParagraph"/>
      </w:pPr>
    </w:p>
    <w:sectPr w:rsidR="00114F39" w:rsidSect="00776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00566"/>
    <w:multiLevelType w:val="hybridMultilevel"/>
    <w:tmpl w:val="A282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469C4"/>
    <w:multiLevelType w:val="hybridMultilevel"/>
    <w:tmpl w:val="7EE8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84E6B"/>
    <w:multiLevelType w:val="hybridMultilevel"/>
    <w:tmpl w:val="8946C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72DB6"/>
    <w:multiLevelType w:val="hybridMultilevel"/>
    <w:tmpl w:val="ABE6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44120"/>
    <w:multiLevelType w:val="hybridMultilevel"/>
    <w:tmpl w:val="C592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168D8"/>
    <w:multiLevelType w:val="hybridMultilevel"/>
    <w:tmpl w:val="1442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2397D"/>
    <w:multiLevelType w:val="hybridMultilevel"/>
    <w:tmpl w:val="8FD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F54B92"/>
    <w:multiLevelType w:val="hybridMultilevel"/>
    <w:tmpl w:val="AA8C4D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6DC6FD6"/>
    <w:multiLevelType w:val="hybridMultilevel"/>
    <w:tmpl w:val="769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24B61"/>
    <w:multiLevelType w:val="hybridMultilevel"/>
    <w:tmpl w:val="1272DE4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5C4B6941"/>
    <w:multiLevelType w:val="hybridMultilevel"/>
    <w:tmpl w:val="C45C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6082C"/>
    <w:multiLevelType w:val="hybridMultilevel"/>
    <w:tmpl w:val="3DE4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678188">
    <w:abstractNumId w:val="11"/>
  </w:num>
  <w:num w:numId="2" w16cid:durableId="1081564580">
    <w:abstractNumId w:val="4"/>
  </w:num>
  <w:num w:numId="3" w16cid:durableId="490104916">
    <w:abstractNumId w:val="0"/>
  </w:num>
  <w:num w:numId="4" w16cid:durableId="821040452">
    <w:abstractNumId w:val="6"/>
  </w:num>
  <w:num w:numId="5" w16cid:durableId="703098701">
    <w:abstractNumId w:val="1"/>
  </w:num>
  <w:num w:numId="6" w16cid:durableId="858666705">
    <w:abstractNumId w:val="5"/>
  </w:num>
  <w:num w:numId="7" w16cid:durableId="732895218">
    <w:abstractNumId w:val="2"/>
  </w:num>
  <w:num w:numId="8" w16cid:durableId="1516193522">
    <w:abstractNumId w:val="10"/>
  </w:num>
  <w:num w:numId="9" w16cid:durableId="24793602">
    <w:abstractNumId w:val="8"/>
  </w:num>
  <w:num w:numId="10" w16cid:durableId="1272709250">
    <w:abstractNumId w:val="3"/>
  </w:num>
  <w:num w:numId="11" w16cid:durableId="439225266">
    <w:abstractNumId w:val="9"/>
  </w:num>
  <w:num w:numId="12" w16cid:durableId="1547140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A4"/>
    <w:rsid w:val="00020179"/>
    <w:rsid w:val="000304C0"/>
    <w:rsid w:val="000311BA"/>
    <w:rsid w:val="00032C08"/>
    <w:rsid w:val="00034DAD"/>
    <w:rsid w:val="000406A2"/>
    <w:rsid w:val="00040B0E"/>
    <w:rsid w:val="00060BDA"/>
    <w:rsid w:val="0007109E"/>
    <w:rsid w:val="00072DF7"/>
    <w:rsid w:val="000835B3"/>
    <w:rsid w:val="00085DE7"/>
    <w:rsid w:val="000948D8"/>
    <w:rsid w:val="000D25EF"/>
    <w:rsid w:val="000D7FB0"/>
    <w:rsid w:val="000F68DB"/>
    <w:rsid w:val="000F69F5"/>
    <w:rsid w:val="001013A9"/>
    <w:rsid w:val="00111FC7"/>
    <w:rsid w:val="00114D64"/>
    <w:rsid w:val="00114F39"/>
    <w:rsid w:val="0012000A"/>
    <w:rsid w:val="00131687"/>
    <w:rsid w:val="0016114D"/>
    <w:rsid w:val="00177FC9"/>
    <w:rsid w:val="0018106C"/>
    <w:rsid w:val="001A18F5"/>
    <w:rsid w:val="001A2396"/>
    <w:rsid w:val="001A4BB4"/>
    <w:rsid w:val="001C1F9A"/>
    <w:rsid w:val="001D2A26"/>
    <w:rsid w:val="001D67F2"/>
    <w:rsid w:val="001E43B8"/>
    <w:rsid w:val="001F056C"/>
    <w:rsid w:val="001F372D"/>
    <w:rsid w:val="00202375"/>
    <w:rsid w:val="0020588B"/>
    <w:rsid w:val="00216631"/>
    <w:rsid w:val="002454A9"/>
    <w:rsid w:val="0024586B"/>
    <w:rsid w:val="002466BA"/>
    <w:rsid w:val="002509E6"/>
    <w:rsid w:val="002726C7"/>
    <w:rsid w:val="00272C6D"/>
    <w:rsid w:val="002765FA"/>
    <w:rsid w:val="00283326"/>
    <w:rsid w:val="002934D5"/>
    <w:rsid w:val="002B5881"/>
    <w:rsid w:val="0031367B"/>
    <w:rsid w:val="003157F7"/>
    <w:rsid w:val="003262F3"/>
    <w:rsid w:val="00330A44"/>
    <w:rsid w:val="00354179"/>
    <w:rsid w:val="0035423B"/>
    <w:rsid w:val="00375015"/>
    <w:rsid w:val="00392947"/>
    <w:rsid w:val="003A7F14"/>
    <w:rsid w:val="003B2C2E"/>
    <w:rsid w:val="003B68B6"/>
    <w:rsid w:val="003D2F71"/>
    <w:rsid w:val="003D7A01"/>
    <w:rsid w:val="003E6A11"/>
    <w:rsid w:val="003F4BFC"/>
    <w:rsid w:val="004321F5"/>
    <w:rsid w:val="00440277"/>
    <w:rsid w:val="00443187"/>
    <w:rsid w:val="00445BAE"/>
    <w:rsid w:val="00450FF0"/>
    <w:rsid w:val="004647E3"/>
    <w:rsid w:val="00466789"/>
    <w:rsid w:val="00485856"/>
    <w:rsid w:val="004911C1"/>
    <w:rsid w:val="004927AE"/>
    <w:rsid w:val="00494067"/>
    <w:rsid w:val="00497DDF"/>
    <w:rsid w:val="004B4BA6"/>
    <w:rsid w:val="004B6643"/>
    <w:rsid w:val="004C050A"/>
    <w:rsid w:val="004C1860"/>
    <w:rsid w:val="004C50E4"/>
    <w:rsid w:val="004D7D21"/>
    <w:rsid w:val="004E7597"/>
    <w:rsid w:val="004F0189"/>
    <w:rsid w:val="0050506A"/>
    <w:rsid w:val="00505538"/>
    <w:rsid w:val="00516FE8"/>
    <w:rsid w:val="005258C9"/>
    <w:rsid w:val="005327FF"/>
    <w:rsid w:val="00552D1A"/>
    <w:rsid w:val="00574E39"/>
    <w:rsid w:val="005757FE"/>
    <w:rsid w:val="00584D6B"/>
    <w:rsid w:val="005A260C"/>
    <w:rsid w:val="005A7193"/>
    <w:rsid w:val="005B419C"/>
    <w:rsid w:val="005C18BD"/>
    <w:rsid w:val="005C3EE0"/>
    <w:rsid w:val="005C6B12"/>
    <w:rsid w:val="005C7725"/>
    <w:rsid w:val="005D055F"/>
    <w:rsid w:val="005D4896"/>
    <w:rsid w:val="005F29C9"/>
    <w:rsid w:val="005F4283"/>
    <w:rsid w:val="00606C39"/>
    <w:rsid w:val="00612410"/>
    <w:rsid w:val="006163ED"/>
    <w:rsid w:val="00616ADB"/>
    <w:rsid w:val="00622673"/>
    <w:rsid w:val="00622B1D"/>
    <w:rsid w:val="006253CA"/>
    <w:rsid w:val="00627B6A"/>
    <w:rsid w:val="00636353"/>
    <w:rsid w:val="00643BCA"/>
    <w:rsid w:val="006478AD"/>
    <w:rsid w:val="00647E81"/>
    <w:rsid w:val="00657C45"/>
    <w:rsid w:val="006731D0"/>
    <w:rsid w:val="00697C1E"/>
    <w:rsid w:val="006C7B47"/>
    <w:rsid w:val="006D5A68"/>
    <w:rsid w:val="006D5B7C"/>
    <w:rsid w:val="006E7156"/>
    <w:rsid w:val="006F0B2F"/>
    <w:rsid w:val="006F3B0F"/>
    <w:rsid w:val="00712687"/>
    <w:rsid w:val="00715F28"/>
    <w:rsid w:val="00724ABD"/>
    <w:rsid w:val="00735828"/>
    <w:rsid w:val="007509B7"/>
    <w:rsid w:val="007762A7"/>
    <w:rsid w:val="0078469C"/>
    <w:rsid w:val="00794E4B"/>
    <w:rsid w:val="007A3012"/>
    <w:rsid w:val="007A3B35"/>
    <w:rsid w:val="007C0008"/>
    <w:rsid w:val="007C56DD"/>
    <w:rsid w:val="007C5B33"/>
    <w:rsid w:val="007C7D09"/>
    <w:rsid w:val="007D3E6B"/>
    <w:rsid w:val="007E1161"/>
    <w:rsid w:val="00804149"/>
    <w:rsid w:val="008073A0"/>
    <w:rsid w:val="00811BA0"/>
    <w:rsid w:val="00814C15"/>
    <w:rsid w:val="008234A7"/>
    <w:rsid w:val="00824B7C"/>
    <w:rsid w:val="008420CC"/>
    <w:rsid w:val="00845CD3"/>
    <w:rsid w:val="00851CAB"/>
    <w:rsid w:val="00852CA4"/>
    <w:rsid w:val="00861468"/>
    <w:rsid w:val="00880DE4"/>
    <w:rsid w:val="008847FF"/>
    <w:rsid w:val="008866EE"/>
    <w:rsid w:val="008B29C5"/>
    <w:rsid w:val="008B3C22"/>
    <w:rsid w:val="008C7A51"/>
    <w:rsid w:val="008D08AD"/>
    <w:rsid w:val="008D32F6"/>
    <w:rsid w:val="008D5894"/>
    <w:rsid w:val="008E13B4"/>
    <w:rsid w:val="008E4AD2"/>
    <w:rsid w:val="008F71F0"/>
    <w:rsid w:val="009175DF"/>
    <w:rsid w:val="0092167F"/>
    <w:rsid w:val="00926647"/>
    <w:rsid w:val="009272FB"/>
    <w:rsid w:val="009362A4"/>
    <w:rsid w:val="00936E16"/>
    <w:rsid w:val="009425E6"/>
    <w:rsid w:val="00954E53"/>
    <w:rsid w:val="00970F45"/>
    <w:rsid w:val="00975376"/>
    <w:rsid w:val="00981762"/>
    <w:rsid w:val="00982535"/>
    <w:rsid w:val="00986578"/>
    <w:rsid w:val="009948C2"/>
    <w:rsid w:val="00994CDC"/>
    <w:rsid w:val="009A5F76"/>
    <w:rsid w:val="009C0E59"/>
    <w:rsid w:val="009C539E"/>
    <w:rsid w:val="009D2A12"/>
    <w:rsid w:val="009D6E25"/>
    <w:rsid w:val="009D7E76"/>
    <w:rsid w:val="009E5D60"/>
    <w:rsid w:val="009F462F"/>
    <w:rsid w:val="00A01975"/>
    <w:rsid w:val="00A061AD"/>
    <w:rsid w:val="00A3029D"/>
    <w:rsid w:val="00A3525E"/>
    <w:rsid w:val="00A46326"/>
    <w:rsid w:val="00A63D27"/>
    <w:rsid w:val="00A81470"/>
    <w:rsid w:val="00A836E2"/>
    <w:rsid w:val="00AA0A5F"/>
    <w:rsid w:val="00AB4D4F"/>
    <w:rsid w:val="00AB53D0"/>
    <w:rsid w:val="00AD4138"/>
    <w:rsid w:val="00AD7413"/>
    <w:rsid w:val="00AE67B9"/>
    <w:rsid w:val="00AF236D"/>
    <w:rsid w:val="00AF4670"/>
    <w:rsid w:val="00B046B2"/>
    <w:rsid w:val="00B10F5C"/>
    <w:rsid w:val="00B11CA3"/>
    <w:rsid w:val="00B1214E"/>
    <w:rsid w:val="00B2045A"/>
    <w:rsid w:val="00B23C79"/>
    <w:rsid w:val="00B311CA"/>
    <w:rsid w:val="00B555C9"/>
    <w:rsid w:val="00B567AD"/>
    <w:rsid w:val="00B57AEA"/>
    <w:rsid w:val="00B6182B"/>
    <w:rsid w:val="00B64276"/>
    <w:rsid w:val="00B70F6C"/>
    <w:rsid w:val="00B8609C"/>
    <w:rsid w:val="00B94961"/>
    <w:rsid w:val="00BB3B30"/>
    <w:rsid w:val="00BB412C"/>
    <w:rsid w:val="00BC5D02"/>
    <w:rsid w:val="00BC6C87"/>
    <w:rsid w:val="00BD06BD"/>
    <w:rsid w:val="00BE12FC"/>
    <w:rsid w:val="00BE4585"/>
    <w:rsid w:val="00BE729D"/>
    <w:rsid w:val="00BF0F4A"/>
    <w:rsid w:val="00C027CD"/>
    <w:rsid w:val="00C141C0"/>
    <w:rsid w:val="00C224C5"/>
    <w:rsid w:val="00C336B7"/>
    <w:rsid w:val="00C36F18"/>
    <w:rsid w:val="00C677E1"/>
    <w:rsid w:val="00C81914"/>
    <w:rsid w:val="00C936FE"/>
    <w:rsid w:val="00C94F10"/>
    <w:rsid w:val="00C9626E"/>
    <w:rsid w:val="00CA711E"/>
    <w:rsid w:val="00CC376A"/>
    <w:rsid w:val="00CC4029"/>
    <w:rsid w:val="00CE152F"/>
    <w:rsid w:val="00CF033B"/>
    <w:rsid w:val="00CF31C1"/>
    <w:rsid w:val="00CF45C3"/>
    <w:rsid w:val="00D33410"/>
    <w:rsid w:val="00D62B04"/>
    <w:rsid w:val="00D643C0"/>
    <w:rsid w:val="00D828D1"/>
    <w:rsid w:val="00DA1EBD"/>
    <w:rsid w:val="00DB3CEB"/>
    <w:rsid w:val="00DB7371"/>
    <w:rsid w:val="00DC6F34"/>
    <w:rsid w:val="00DD048A"/>
    <w:rsid w:val="00DD7EEE"/>
    <w:rsid w:val="00DE3DCA"/>
    <w:rsid w:val="00E002AA"/>
    <w:rsid w:val="00E03B97"/>
    <w:rsid w:val="00E04550"/>
    <w:rsid w:val="00E06937"/>
    <w:rsid w:val="00E1489B"/>
    <w:rsid w:val="00E319B9"/>
    <w:rsid w:val="00E33091"/>
    <w:rsid w:val="00E332D2"/>
    <w:rsid w:val="00E33905"/>
    <w:rsid w:val="00E34581"/>
    <w:rsid w:val="00E35AE4"/>
    <w:rsid w:val="00E468B1"/>
    <w:rsid w:val="00E53832"/>
    <w:rsid w:val="00E53CD5"/>
    <w:rsid w:val="00E63404"/>
    <w:rsid w:val="00E70366"/>
    <w:rsid w:val="00E7639F"/>
    <w:rsid w:val="00E80C8A"/>
    <w:rsid w:val="00E81DDB"/>
    <w:rsid w:val="00E906A8"/>
    <w:rsid w:val="00E9655E"/>
    <w:rsid w:val="00EB0FA1"/>
    <w:rsid w:val="00EB5CE5"/>
    <w:rsid w:val="00EB6F28"/>
    <w:rsid w:val="00EC6153"/>
    <w:rsid w:val="00ED0694"/>
    <w:rsid w:val="00ED1BC6"/>
    <w:rsid w:val="00EE6655"/>
    <w:rsid w:val="00EF291E"/>
    <w:rsid w:val="00EF38F7"/>
    <w:rsid w:val="00F02B54"/>
    <w:rsid w:val="00F053B4"/>
    <w:rsid w:val="00F15206"/>
    <w:rsid w:val="00F152A0"/>
    <w:rsid w:val="00F34B1C"/>
    <w:rsid w:val="00F5627C"/>
    <w:rsid w:val="00F63FF7"/>
    <w:rsid w:val="00F955B7"/>
    <w:rsid w:val="00F97CA5"/>
    <w:rsid w:val="00FB7337"/>
    <w:rsid w:val="00FC4047"/>
    <w:rsid w:val="00FD0B63"/>
    <w:rsid w:val="00FD6A19"/>
    <w:rsid w:val="00FE7606"/>
    <w:rsid w:val="00FF0862"/>
    <w:rsid w:val="00FF68C0"/>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B198"/>
  <w15:chartTrackingRefBased/>
  <w15:docId w15:val="{1845019C-ABD2-DB44-82B4-FB4F505A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2A4"/>
    <w:pPr>
      <w:ind w:left="720"/>
      <w:contextualSpacing/>
    </w:pPr>
  </w:style>
  <w:style w:type="table" w:styleId="TableGrid">
    <w:name w:val="Table Grid"/>
    <w:basedOn w:val="TableNormal"/>
    <w:uiPriority w:val="59"/>
    <w:rsid w:val="009362A4"/>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72FB"/>
    <w:rPr>
      <w:color w:val="0563C1" w:themeColor="hyperlink"/>
      <w:u w:val="single"/>
    </w:rPr>
  </w:style>
  <w:style w:type="character" w:styleId="UnresolvedMention">
    <w:name w:val="Unresolved Mention"/>
    <w:basedOn w:val="DefaultParagraphFont"/>
    <w:uiPriority w:val="99"/>
    <w:semiHidden/>
    <w:unhideWhenUsed/>
    <w:rsid w:val="009272FB"/>
    <w:rPr>
      <w:color w:val="605E5C"/>
      <w:shd w:val="clear" w:color="auto" w:fill="E1DFDD"/>
    </w:rPr>
  </w:style>
  <w:style w:type="table" w:customStyle="1" w:styleId="PlainTable11">
    <w:name w:val="Plain Table 11"/>
    <w:basedOn w:val="TableNormal"/>
    <w:next w:val="PlainTable1"/>
    <w:uiPriority w:val="41"/>
    <w:rsid w:val="00114F39"/>
    <w:rPr>
      <w:kern w:val="2"/>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114F3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erph19031150" TargetMode="External"/><Relationship Id="rId13" Type="http://schemas.openxmlformats.org/officeDocument/2006/relationships/hyperlink" Target="https://www.phrp.com.au/wp-content/uploads/2014/10/NB0904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da.org.au/policy-statement-2-3-5-aboriginal-and-torres-strait-islander-australia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ihw.gov.au/reports/dental-oral-health/oral-health-and-dental-care-in-australi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oi.org/10.1002/hpja.266" TargetMode="External"/><Relationship Id="rId4" Type="http://schemas.openxmlformats.org/officeDocument/2006/relationships/numbering" Target="numbering.xml"/><Relationship Id="rId9" Type="http://schemas.openxmlformats.org/officeDocument/2006/relationships/hyperlink" Target="https://doi.org/10.22605/RRH445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2794A74C92147ACC229B5AB1187B0" ma:contentTypeVersion="8" ma:contentTypeDescription="Create a new document." ma:contentTypeScope="" ma:versionID="961838645d40e96af9af29f042e5ec18">
  <xsd:schema xmlns:xsd="http://www.w3.org/2001/XMLSchema" xmlns:xs="http://www.w3.org/2001/XMLSchema" xmlns:p="http://schemas.microsoft.com/office/2006/metadata/properties" xmlns:ns3="84bfa04f-801b-4550-b641-d46f6ec4f652" xmlns:ns4="063cd5f1-9c15-4b6f-af8d-8e2e3f616427" targetNamespace="http://schemas.microsoft.com/office/2006/metadata/properties" ma:root="true" ma:fieldsID="8fd6fbbb5aa4d15d7784ecd604989522" ns3:_="" ns4:_="">
    <xsd:import namespace="84bfa04f-801b-4550-b641-d46f6ec4f652"/>
    <xsd:import namespace="063cd5f1-9c15-4b6f-af8d-8e2e3f61642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fa04f-801b-4550-b641-d46f6ec4f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3cd5f1-9c15-4b6f-af8d-8e2e3f6164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4bfa04f-801b-4550-b641-d46f6ec4f652" xsi:nil="true"/>
  </documentManagement>
</p:properties>
</file>

<file path=customXml/itemProps1.xml><?xml version="1.0" encoding="utf-8"?>
<ds:datastoreItem xmlns:ds="http://schemas.openxmlformats.org/officeDocument/2006/customXml" ds:itemID="{7B23C696-E164-4B3C-B2FA-524BF5E1F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fa04f-801b-4550-b641-d46f6ec4f652"/>
    <ds:schemaRef ds:uri="063cd5f1-9c15-4b6f-af8d-8e2e3f616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51C99-40AE-4D68-B551-4999D3833BCB}">
  <ds:schemaRefs>
    <ds:schemaRef ds:uri="http://schemas.microsoft.com/sharepoint/v3/contenttype/forms"/>
  </ds:schemaRefs>
</ds:datastoreItem>
</file>

<file path=customXml/itemProps3.xml><?xml version="1.0" encoding="utf-8"?>
<ds:datastoreItem xmlns:ds="http://schemas.openxmlformats.org/officeDocument/2006/customXml" ds:itemID="{BDBF9436-D4C6-4ED8-855A-8CD4B0F6C81C}">
  <ds:schemaRefs>
    <ds:schemaRef ds:uri="http://schemas.microsoft.com/office/2006/metadata/properties"/>
    <ds:schemaRef ds:uri="http://schemas.microsoft.com/office/infopath/2007/PartnerControls"/>
    <ds:schemaRef ds:uri="84bfa04f-801b-4550-b641-d46f6ec4f6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3110</Words>
  <Characters>18819</Characters>
  <Application>Microsoft Office Word</Application>
  <DocSecurity>0</DocSecurity>
  <Lines>495</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MacMillan</dc:creator>
  <cp:keywords/>
  <dc:description/>
  <cp:lastModifiedBy>Wardah Tahir</cp:lastModifiedBy>
  <cp:revision>2</cp:revision>
  <dcterms:created xsi:type="dcterms:W3CDTF">2024-06-16T07:07:00Z</dcterms:created>
  <dcterms:modified xsi:type="dcterms:W3CDTF">2024-06-16T07:07:00Z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0x010100C172794A74C92147ACC229B5AB1187B0</vt:lpwstr>
  </property>
</Properties>
</file>